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01B" w:rsidRDefault="00DD5ECB" w:rsidP="007317AD">
      <w:pPr>
        <w:tabs>
          <w:tab w:val="left" w:pos="159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36AA7" wp14:editId="6DDF53BE">
                <wp:simplePos x="0" y="0"/>
                <wp:positionH relativeFrom="column">
                  <wp:posOffset>2724150</wp:posOffset>
                </wp:positionH>
                <wp:positionV relativeFrom="paragraph">
                  <wp:posOffset>-1343660</wp:posOffset>
                </wp:positionV>
                <wp:extent cx="3851910" cy="1009650"/>
                <wp:effectExtent l="0" t="0" r="0" b="0"/>
                <wp:wrapNone/>
                <wp:docPr id="2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ECB" w:rsidRDefault="00DD5ECB" w:rsidP="00DD5ECB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F06923"/>
                              </w:rPr>
                            </w:pPr>
                          </w:p>
                          <w:p w:rsidR="00DD5ECB" w:rsidRPr="00070AD1" w:rsidRDefault="00DD5ECB" w:rsidP="00DD5ECB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803300"/>
                              </w:rPr>
                            </w:pPr>
                            <w:r w:rsidRPr="00CD0BED">
                              <w:rPr>
                                <w:rFonts w:cs="Tahoma"/>
                                <w:color w:val="F06923"/>
                              </w:rPr>
                              <w:t>т</w:t>
                            </w:r>
                            <w:r w:rsidRPr="00070AD1">
                              <w:rPr>
                                <w:rFonts w:cs="Tahoma"/>
                                <w:color w:val="F06923"/>
                              </w:rPr>
                              <w:t>.:</w:t>
                            </w:r>
                            <w:r w:rsidRPr="00070AD1">
                              <w:rPr>
                                <w:rFonts w:cs="Tahoma"/>
                                <w:color w:val="803300"/>
                              </w:rPr>
                              <w:t xml:space="preserve"> 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223 03 31 (</w:t>
                            </w:r>
                            <w:r>
                              <w:rPr>
                                <w:rFonts w:cs="Tahoma"/>
                                <w:color w:val="4B4A54"/>
                              </w:rPr>
                              <w:t>доб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 xml:space="preserve">. </w:t>
                            </w:r>
                            <w:r>
                              <w:rPr>
                                <w:rFonts w:cs="Tahoma"/>
                                <w:color w:val="4B4A54"/>
                              </w:rPr>
                              <w:t>105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)</w:t>
                            </w:r>
                          </w:p>
                          <w:p w:rsidR="00DD5ECB" w:rsidRPr="00070AD1" w:rsidRDefault="00DD5ECB" w:rsidP="00DD5ECB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4B4A54"/>
                              </w:rPr>
                            </w:pPr>
                            <w:r w:rsidRPr="00AC4269">
                              <w:rPr>
                                <w:rFonts w:cs="Tahoma"/>
                                <w:color w:val="F06923"/>
                                <w:lang w:val="en-US"/>
                              </w:rPr>
                              <w:t>e</w:t>
                            </w:r>
                            <w:r w:rsidRPr="00070AD1">
                              <w:rPr>
                                <w:rFonts w:cs="Tahoma"/>
                                <w:color w:val="F06923"/>
                              </w:rPr>
                              <w:t>.: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yuliya.klyushnik</w:t>
                            </w:r>
                            <w:proofErr w:type="spellEnd"/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soglasie</w:t>
                            </w:r>
                            <w:proofErr w:type="spellEnd"/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cs="Tahoma"/>
                                <w:color w:val="4B4A5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36AA7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14.5pt;margin-top:-105.8pt;width:303.3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Qy0xQIAALw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" filled="f" stroked="f">
                <v:textbox>
                  <w:txbxContent>
                    <w:p w:rsidR="00DD5ECB" w:rsidRDefault="00DD5ECB" w:rsidP="00DD5ECB">
                      <w:pPr>
                        <w:spacing w:after="0"/>
                        <w:ind w:left="284"/>
                        <w:rPr>
                          <w:rFonts w:cs="Tahoma"/>
                          <w:color w:val="F06923"/>
                        </w:rPr>
                      </w:pPr>
                    </w:p>
                    <w:p w:rsidR="00DD5ECB" w:rsidRPr="00070AD1" w:rsidRDefault="00DD5ECB" w:rsidP="00DD5ECB">
                      <w:pPr>
                        <w:spacing w:after="0"/>
                        <w:ind w:left="284"/>
                        <w:rPr>
                          <w:rFonts w:cs="Tahoma"/>
                          <w:color w:val="803300"/>
                        </w:rPr>
                      </w:pPr>
                      <w:r w:rsidRPr="00CD0BED">
                        <w:rPr>
                          <w:rFonts w:cs="Tahoma"/>
                          <w:color w:val="F06923"/>
                        </w:rPr>
                        <w:t>т</w:t>
                      </w:r>
                      <w:r w:rsidRPr="00070AD1">
                        <w:rPr>
                          <w:rFonts w:cs="Tahoma"/>
                          <w:color w:val="F06923"/>
                        </w:rPr>
                        <w:t>.:</w:t>
                      </w:r>
                      <w:r w:rsidRPr="00070AD1">
                        <w:rPr>
                          <w:rFonts w:cs="Tahoma"/>
                          <w:color w:val="803300"/>
                        </w:rPr>
                        <w:t xml:space="preserve"> 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>223 03 31 (</w:t>
                      </w:r>
                      <w:r>
                        <w:rPr>
                          <w:rFonts w:cs="Tahoma"/>
                          <w:color w:val="4B4A54"/>
                        </w:rPr>
                        <w:t>доб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 xml:space="preserve">. </w:t>
                      </w:r>
                      <w:r>
                        <w:rPr>
                          <w:rFonts w:cs="Tahoma"/>
                          <w:color w:val="4B4A54"/>
                        </w:rPr>
                        <w:t>105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>)</w:t>
                      </w:r>
                    </w:p>
                    <w:p w:rsidR="00DD5ECB" w:rsidRPr="00070AD1" w:rsidRDefault="00DD5ECB" w:rsidP="00DD5ECB">
                      <w:pPr>
                        <w:spacing w:after="0"/>
                        <w:ind w:left="284"/>
                        <w:rPr>
                          <w:rFonts w:cs="Tahoma"/>
                          <w:color w:val="4B4A54"/>
                        </w:rPr>
                      </w:pPr>
                      <w:r w:rsidRPr="00AC4269">
                        <w:rPr>
                          <w:rFonts w:cs="Tahoma"/>
                          <w:color w:val="F06923"/>
                          <w:lang w:val="en-US"/>
                        </w:rPr>
                        <w:t>e</w:t>
                      </w:r>
                      <w:r w:rsidRPr="00070AD1">
                        <w:rPr>
                          <w:rFonts w:cs="Tahoma"/>
                          <w:color w:val="F06923"/>
                        </w:rPr>
                        <w:t>.: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yuliya.klyushnik</w:t>
                      </w:r>
                      <w:proofErr w:type="spellEnd"/>
                      <w:r w:rsidRPr="00070AD1">
                        <w:rPr>
                          <w:rFonts w:cs="Tahoma"/>
                          <w:color w:val="4B4A54"/>
                        </w:rPr>
                        <w:t>@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soglasie</w:t>
                      </w:r>
                      <w:proofErr w:type="spellEnd"/>
                      <w:r w:rsidRPr="00070AD1">
                        <w:rPr>
                          <w:rFonts w:cs="Tahoma"/>
                          <w:color w:val="4B4A54"/>
                        </w:rPr>
                        <w:t>.</w:t>
                      </w:r>
                      <w:proofErr w:type="spellStart"/>
                      <w:r>
                        <w:rPr>
                          <w:rFonts w:cs="Tahoma"/>
                          <w:color w:val="4B4A5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6676">
        <w:rPr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2E4329" wp14:editId="0AD373A2">
                <wp:simplePos x="0" y="0"/>
                <wp:positionH relativeFrom="column">
                  <wp:posOffset>-215265</wp:posOffset>
                </wp:positionH>
                <wp:positionV relativeFrom="paragraph">
                  <wp:posOffset>-9101456</wp:posOffset>
                </wp:positionV>
                <wp:extent cx="6838950" cy="3209925"/>
                <wp:effectExtent l="0" t="0" r="0" b="9525"/>
                <wp:wrapNone/>
                <wp:docPr id="21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FCB" w:rsidRPr="00AA6676" w:rsidRDefault="001A7FCB" w:rsidP="00AA6676">
                            <w:pPr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AA6676"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Предложение</w:t>
                            </w:r>
                          </w:p>
                          <w:p w:rsidR="001A7FCB" w:rsidRPr="00AA6676" w:rsidRDefault="001A7FCB" w:rsidP="00AA6676">
                            <w:pPr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AA6676"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по страхованию </w:t>
                            </w:r>
                            <w:r w:rsidR="001D23E0" w:rsidRPr="00AA6676"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</w:rPr>
                              <w:t>имущества и</w:t>
                            </w:r>
                            <w:r w:rsidRPr="00AA6676"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A6676" w:rsidRPr="00AA6676">
                              <w:rPr>
                                <w:rFonts w:cs="Tahoma"/>
                                <w:b/>
                                <w:color w:val="FFFFFF"/>
                                <w:sz w:val="56"/>
                                <w:szCs w:val="56"/>
                              </w:rPr>
                              <w:t>страхованию убытков от перерыва в производственной деятельности</w:t>
                            </w:r>
                          </w:p>
                          <w:p w:rsidR="007B0625" w:rsidRPr="001A7FCB" w:rsidRDefault="007B0625" w:rsidP="00D42491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FFFFFF"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4329" id="Поле 10" o:spid="_x0000_s1027" type="#_x0000_t202" style="position:absolute;margin-left:-16.95pt;margin-top:-716.65pt;width:538.5pt;height:25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" filled="f" stroked="f">
                <v:textbox>
                  <w:txbxContent>
                    <w:p w:rsidR="001A7FCB" w:rsidRPr="00AA6676" w:rsidRDefault="001A7FCB" w:rsidP="00AA6676">
                      <w:pPr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AA6676"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</w:rPr>
                        <w:t>Предложение</w:t>
                      </w:r>
                    </w:p>
                    <w:p w:rsidR="001A7FCB" w:rsidRPr="00AA6676" w:rsidRDefault="001A7FCB" w:rsidP="00AA6676">
                      <w:pPr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  <w:lang w:eastAsia="ru-RU"/>
                        </w:rPr>
                      </w:pPr>
                      <w:r w:rsidRPr="00AA6676"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</w:rPr>
                        <w:t xml:space="preserve">по страхованию </w:t>
                      </w:r>
                      <w:r w:rsidR="001D23E0" w:rsidRPr="00AA6676"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</w:rPr>
                        <w:t>имущества и</w:t>
                      </w:r>
                      <w:r w:rsidRPr="00AA6676"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="00AA6676" w:rsidRPr="00AA6676">
                        <w:rPr>
                          <w:rFonts w:cs="Tahoma"/>
                          <w:b/>
                          <w:color w:val="FFFFFF"/>
                          <w:sz w:val="56"/>
                          <w:szCs w:val="56"/>
                        </w:rPr>
                        <w:t>страхованию убытков от перерыва в производственной деятельности</w:t>
                      </w:r>
                    </w:p>
                    <w:p w:rsidR="007B0625" w:rsidRPr="001A7FCB" w:rsidRDefault="007B0625" w:rsidP="00D42491">
                      <w:pPr>
                        <w:spacing w:after="0" w:line="240" w:lineRule="auto"/>
                        <w:rPr>
                          <w:rFonts w:cs="Tahoma"/>
                          <w:b/>
                          <w:color w:val="FFFFFF"/>
                          <w:sz w:val="30"/>
                          <w:szCs w:val="3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183">
        <w:rPr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BA9D1C" wp14:editId="0F29FD90">
                <wp:simplePos x="0" y="0"/>
                <wp:positionH relativeFrom="column">
                  <wp:posOffset>-218440</wp:posOffset>
                </wp:positionH>
                <wp:positionV relativeFrom="paragraph">
                  <wp:posOffset>-7416165</wp:posOffset>
                </wp:positionV>
                <wp:extent cx="6809740" cy="1024255"/>
                <wp:effectExtent l="0" t="0" r="0" b="4445"/>
                <wp:wrapNone/>
                <wp:docPr id="2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625" w:rsidRPr="00C92220" w:rsidRDefault="007B0625" w:rsidP="009E4F45">
                            <w:pPr>
                              <w:spacing w:after="0"/>
                              <w:rPr>
                                <w:rFonts w:cs="Tahoma"/>
                                <w:color w:val="00B8E8"/>
                                <w:sz w:val="34"/>
                                <w:szCs w:val="34"/>
                                <w:lang w:eastAsia="ru-RU"/>
                              </w:rPr>
                            </w:pPr>
                            <w:r w:rsidRPr="00C92220">
                              <w:rPr>
                                <w:rFonts w:cs="Tahoma"/>
                                <w:color w:val="00B8E8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9D1C" id="_x0000_s1028" type="#_x0000_t202" style="position:absolute;margin-left:-17.2pt;margin-top:-583.95pt;width:536.2pt;height:80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RTxgIAAMM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" filled="f" stroked="f">
                <v:textbox>
                  <w:txbxContent>
                    <w:p w:rsidR="007B0625" w:rsidRPr="00C92220" w:rsidRDefault="007B0625" w:rsidP="009E4F45">
                      <w:pPr>
                        <w:spacing w:after="0"/>
                        <w:rPr>
                          <w:rFonts w:cs="Tahoma"/>
                          <w:color w:val="00B8E8"/>
                          <w:sz w:val="34"/>
                          <w:szCs w:val="34"/>
                          <w:lang w:eastAsia="ru-RU"/>
                        </w:rPr>
                      </w:pPr>
                      <w:r w:rsidRPr="00C92220">
                        <w:rPr>
                          <w:rFonts w:cs="Tahoma"/>
                          <w:color w:val="00B8E8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67B0A">
        <w:tab/>
      </w:r>
      <w:bookmarkStart w:id="0" w:name="_Toc476145014"/>
    </w:p>
    <w:p w:rsidR="007317AD" w:rsidRPr="00081530" w:rsidRDefault="007317AD" w:rsidP="007317AD">
      <w:pPr>
        <w:spacing w:before="360" w:after="240" w:line="240" w:lineRule="auto"/>
        <w:ind w:right="-569" w:firstLine="567"/>
        <w:jc w:val="both"/>
        <w:rPr>
          <w:rFonts w:eastAsia="Times New Roman" w:cs="Tahoma"/>
          <w:b/>
          <w:bCs/>
          <w:color w:val="595959" w:themeColor="text1" w:themeTint="A6"/>
          <w:lang w:eastAsia="ru-RU"/>
        </w:rPr>
      </w:pPr>
      <w:r w:rsidRPr="00081530">
        <w:rPr>
          <w:rFonts w:eastAsia="Times New Roman" w:cs="Tahoma"/>
          <w:b/>
          <w:bCs/>
          <w:color w:val="595959" w:themeColor="text1" w:themeTint="A6"/>
          <w:lang w:eastAsia="ru-RU"/>
        </w:rPr>
        <w:lastRenderedPageBreak/>
        <w:t>Общество с ограниченной ответственностью «Страховая Компания «</w:t>
      </w:r>
      <w:proofErr w:type="gramStart"/>
      <w:r w:rsidRPr="00081530">
        <w:rPr>
          <w:rFonts w:eastAsia="Times New Roman" w:cs="Tahoma"/>
          <w:b/>
          <w:bCs/>
          <w:color w:val="595959" w:themeColor="text1" w:themeTint="A6"/>
          <w:lang w:eastAsia="ru-RU"/>
        </w:rPr>
        <w:t>Согласие»  выражает</w:t>
      </w:r>
      <w:proofErr w:type="gramEnd"/>
      <w:r w:rsidRPr="00081530">
        <w:rPr>
          <w:rFonts w:eastAsia="Times New Roman" w:cs="Tahoma"/>
          <w:b/>
          <w:bCs/>
          <w:color w:val="595959" w:themeColor="text1" w:themeTint="A6"/>
          <w:lang w:eastAsia="ru-RU"/>
        </w:rPr>
        <w:t xml:space="preserve"> Вам свое искреннее уважение и предлагает рассмотреть возможность сотрудничества в области страхования ваших интересов и имущества вашего предприятия. </w:t>
      </w:r>
    </w:p>
    <w:p w:rsidR="006F6B2D" w:rsidRPr="007317AD" w:rsidRDefault="007317AD" w:rsidP="007317AD">
      <w:pPr>
        <w:spacing w:before="360" w:after="240" w:line="240" w:lineRule="auto"/>
        <w:ind w:right="-569" w:firstLine="567"/>
        <w:jc w:val="both"/>
        <w:rPr>
          <w:rFonts w:eastAsia="Times New Roman" w:cs="Tahoma"/>
          <w:bCs/>
          <w:color w:val="595959" w:themeColor="text1" w:themeTint="A6"/>
          <w:lang w:eastAsia="ru-RU"/>
        </w:rPr>
      </w:pPr>
      <w:r w:rsidRPr="00081530">
        <w:rPr>
          <w:rFonts w:eastAsia="Times New Roman" w:cs="Tahoma"/>
          <w:bCs/>
          <w:color w:val="595959" w:themeColor="text1" w:themeTint="A6"/>
          <w:lang w:eastAsia="ru-RU"/>
        </w:rPr>
        <w:t xml:space="preserve">Материальные активы предприятия – здания, оборудование, спецтехника, товарные запасы – составляют основу практически любого бизнеса. Ежедневно в России от огня гибнет порядка 120 строений и 270 получают повреждения. </w:t>
      </w:r>
    </w:p>
    <w:tbl>
      <w:tblPr>
        <w:tblW w:w="9851" w:type="dxa"/>
        <w:tblInd w:w="-23" w:type="dxa"/>
        <w:shd w:val="clear" w:color="auto" w:fill="F79646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"/>
        <w:gridCol w:w="189"/>
        <w:gridCol w:w="2690"/>
        <w:gridCol w:w="6573"/>
        <w:gridCol w:w="167"/>
        <w:gridCol w:w="105"/>
      </w:tblGrid>
      <w:tr w:rsidR="006F6B2D" w:rsidRPr="001E0ACB" w:rsidTr="009D56F4">
        <w:trPr>
          <w:gridBefore w:val="1"/>
          <w:wBefore w:w="127" w:type="dxa"/>
          <w:trHeight w:val="383"/>
        </w:trPr>
        <w:tc>
          <w:tcPr>
            <w:tcW w:w="9724" w:type="dxa"/>
            <w:gridSpan w:val="5"/>
            <w:shd w:val="clear" w:color="auto" w:fill="F26921"/>
          </w:tcPr>
          <w:p w:rsidR="006F6B2D" w:rsidRPr="006F6B2D" w:rsidRDefault="006F6B2D" w:rsidP="006F6B2D">
            <w:pPr>
              <w:pStyle w:val="--2"/>
              <w:numPr>
                <w:ilvl w:val="0"/>
                <w:numId w:val="10"/>
              </w:numPr>
              <w:spacing w:before="120" w:after="120"/>
              <w:ind w:left="318" w:hanging="318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 w:rsidRPr="006F6B2D">
              <w:rPr>
                <w:rFonts w:ascii="Tahoma" w:hAnsi="Tahoma" w:cs="Tahoma"/>
                <w:color w:val="FFFFFF"/>
                <w:lang w:val="ru-RU"/>
              </w:rPr>
              <w:t>Страховая защита</w:t>
            </w:r>
          </w:p>
        </w:tc>
      </w:tr>
      <w:tr w:rsidR="006F6B2D" w:rsidRPr="00222112" w:rsidTr="009D56F4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316" w:type="dxa"/>
          <w:wAfter w:w="272" w:type="dxa"/>
          <w:trHeight w:val="881"/>
        </w:trPr>
        <w:tc>
          <w:tcPr>
            <w:tcW w:w="2690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6B2D" w:rsidRPr="009E201B" w:rsidRDefault="006F6B2D" w:rsidP="005F2F22">
            <w:pPr>
              <w:spacing w:after="120"/>
              <w:ind w:left="88"/>
              <w:rPr>
                <w:rFonts w:cs="Tahoma"/>
                <w:b/>
                <w:color w:val="4D4D4F"/>
              </w:rPr>
            </w:pPr>
            <w:r w:rsidRPr="009E201B">
              <w:rPr>
                <w:rFonts w:cs="Tahoma"/>
                <w:b/>
                <w:color w:val="4D4D4F"/>
              </w:rPr>
              <w:t>Что</w:t>
            </w:r>
            <w:r w:rsidRPr="007809F2">
              <w:rPr>
                <w:rFonts w:cs="Tahoma"/>
                <w:b/>
                <w:color w:val="4D4D4F"/>
              </w:rPr>
              <w:t xml:space="preserve"> </w:t>
            </w:r>
            <w:r w:rsidR="005F2F22">
              <w:rPr>
                <w:rFonts w:cs="Tahoma"/>
                <w:b/>
                <w:color w:val="4D4D4F"/>
              </w:rPr>
              <w:t>может быть</w:t>
            </w:r>
            <w:r w:rsidRPr="007809F2">
              <w:rPr>
                <w:rFonts w:cs="Tahoma"/>
                <w:b/>
                <w:color w:val="4D4D4F"/>
              </w:rPr>
              <w:t xml:space="preserve"> </w:t>
            </w:r>
            <w:r w:rsidRPr="009E201B">
              <w:rPr>
                <w:rFonts w:cs="Tahoma"/>
                <w:b/>
                <w:color w:val="4D4D4F"/>
              </w:rPr>
              <w:t>застраховано?</w:t>
            </w:r>
            <w:r w:rsidR="0078389C" w:rsidRPr="0078389C">
              <w:rPr>
                <w:rFonts w:cs="Tahoma"/>
                <w:b/>
                <w:color w:val="4D4D4F"/>
              </w:rPr>
              <w:t xml:space="preserve"> </w:t>
            </w:r>
            <w:r w:rsidRPr="009E201B">
              <w:rPr>
                <w:rFonts w:cs="Tahoma"/>
                <w:color w:val="4D4D4F"/>
              </w:rPr>
              <w:t>Объекты страхования</w:t>
            </w:r>
          </w:p>
        </w:tc>
        <w:tc>
          <w:tcPr>
            <w:tcW w:w="6573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64B93" w:rsidRPr="005F2F22" w:rsidRDefault="00AA6676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>
              <w:rPr>
                <w:rFonts w:cs="Tahoma"/>
              </w:rPr>
              <w:t>Нежилые здания/строения/помещения</w:t>
            </w:r>
            <w:r w:rsidR="009D56F4" w:rsidRPr="005F2F22">
              <w:rPr>
                <w:rFonts w:cs="Tahoma"/>
              </w:rPr>
              <w:t>;</w:t>
            </w:r>
          </w:p>
          <w:p w:rsidR="00D64B93" w:rsidRPr="005F2F22" w:rsidRDefault="00AA6676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>
              <w:rPr>
                <w:rFonts w:cs="Tahoma"/>
              </w:rPr>
              <w:t xml:space="preserve">Внутренняя и внешняя отделка </w:t>
            </w:r>
            <w:r w:rsidR="003475D4">
              <w:rPr>
                <w:rFonts w:cs="Tahoma"/>
              </w:rPr>
              <w:t>з</w:t>
            </w:r>
            <w:r>
              <w:rPr>
                <w:rFonts w:cs="Tahoma"/>
              </w:rPr>
              <w:t>дания/строения/помещения</w:t>
            </w:r>
            <w:r w:rsidR="009D56F4" w:rsidRPr="005F2F22">
              <w:rPr>
                <w:rFonts w:cs="Tahoma"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 w:rsidRPr="005F2F22">
              <w:rPr>
                <w:rFonts w:cs="Tahoma"/>
              </w:rPr>
              <w:t>Технологическое оборудование, включая инженерные коммуникации, лифтовое, оборудование, системы вентиляции и кондиционирования, системы сигнализации и пожаротушения;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 w:rsidRPr="005F2F22">
              <w:rPr>
                <w:rFonts w:cs="Tahoma"/>
              </w:rPr>
              <w:t>Телекоммуникационное и компьютерное оборудование: системы управления инженерным оборудованием здания, АТС, серверное и сетевое оборудование;</w:t>
            </w:r>
          </w:p>
          <w:p w:rsidR="00D64B93" w:rsidRDefault="005F2F22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>
              <w:rPr>
                <w:rFonts w:cs="Tahoma"/>
              </w:rPr>
              <w:t>Офисная техника и оргтехника</w:t>
            </w:r>
            <w:r w:rsidR="009D56F4" w:rsidRPr="005F2F22">
              <w:rPr>
                <w:rFonts w:cs="Tahoma"/>
              </w:rPr>
              <w:t>;</w:t>
            </w:r>
          </w:p>
          <w:p w:rsidR="003475D4" w:rsidRPr="005F2F22" w:rsidRDefault="003475D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>
              <w:rPr>
                <w:rFonts w:cs="Tahoma"/>
              </w:rPr>
              <w:t>Мебель, предметы интерьера;</w:t>
            </w:r>
          </w:p>
          <w:p w:rsidR="006F6B2D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</w:rPr>
            </w:pPr>
            <w:r w:rsidRPr="005F2F22">
              <w:rPr>
                <w:rFonts w:cs="Tahoma"/>
              </w:rPr>
              <w:t>Витринные и оконные стекла, рекламные установки.</w:t>
            </w:r>
          </w:p>
        </w:tc>
      </w:tr>
      <w:tr w:rsidR="006F6B2D" w:rsidRPr="00222112" w:rsidTr="009D56F4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316" w:type="dxa"/>
          <w:wAfter w:w="272" w:type="dxa"/>
          <w:trHeight w:val="1052"/>
        </w:trPr>
        <w:tc>
          <w:tcPr>
            <w:tcW w:w="2690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6F6B2D" w:rsidRPr="009E201B" w:rsidRDefault="006F6B2D" w:rsidP="00A10487">
            <w:pPr>
              <w:spacing w:after="120"/>
              <w:ind w:left="88"/>
              <w:rPr>
                <w:rFonts w:cs="Tahoma"/>
                <w:color w:val="4D4D4F"/>
              </w:rPr>
            </w:pPr>
            <w:r w:rsidRPr="009E201B">
              <w:rPr>
                <w:rFonts w:cs="Tahoma"/>
                <w:b/>
                <w:color w:val="4D4D4F"/>
              </w:rPr>
              <w:t>От воздействия каких негативных факторов будет застраховано имущество?</w:t>
            </w:r>
            <w:r w:rsidR="0078389C" w:rsidRPr="0078389C">
              <w:rPr>
                <w:rFonts w:cs="Tahoma"/>
                <w:b/>
                <w:color w:val="4D4D4F"/>
              </w:rPr>
              <w:t xml:space="preserve">          </w:t>
            </w:r>
            <w:r w:rsidRPr="009E201B">
              <w:rPr>
                <w:rFonts w:cs="Tahoma"/>
                <w:color w:val="4D4D4F"/>
              </w:rPr>
              <w:t>Страховые риски</w:t>
            </w:r>
          </w:p>
        </w:tc>
        <w:tc>
          <w:tcPr>
            <w:tcW w:w="6573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Пожар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Удар молнии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Взрыв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Падение летательного аппарата, его частей или груза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Стихийные бедствия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Повреждение водой из систем водоснабжения, отопления, канализации и кондиционирования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Повреждение веществом из систем пожаротушения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Противоправные действия третьих лиц (хулиганство, вандализм, умышленное уничтожение или повреждение имущества, уничтожение или повреждение имущества по неосторожности)</w:t>
            </w:r>
            <w:r>
              <w:rPr>
                <w:rFonts w:cs="Tahoma"/>
                <w:bCs/>
              </w:rPr>
              <w:t>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Кр</w:t>
            </w:r>
            <w:r>
              <w:rPr>
                <w:rFonts w:cs="Tahoma"/>
                <w:bCs/>
              </w:rPr>
              <w:t>ажа со взломом, грабеж и разбой;</w:t>
            </w:r>
          </w:p>
          <w:p w:rsidR="00D64B93" w:rsidRPr="005F2F22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Бой стекол</w:t>
            </w:r>
            <w:r>
              <w:rPr>
                <w:rFonts w:cs="Tahoma"/>
                <w:bCs/>
              </w:rPr>
              <w:t>;</w:t>
            </w:r>
          </w:p>
          <w:p w:rsidR="009D56F4" w:rsidRDefault="009D56F4" w:rsidP="009D56F4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cs="Tahoma"/>
                <w:bCs/>
              </w:rPr>
            </w:pPr>
            <w:r w:rsidRPr="005F2F22">
              <w:rPr>
                <w:rFonts w:cs="Tahoma"/>
                <w:bCs/>
              </w:rPr>
              <w:t>Страхование на случай воздействия посторонних объектов (наезд транспортных средств; воздействие животных; падение деревьев, кустарников, снега, льда и т.п.</w:t>
            </w:r>
            <w:r>
              <w:rPr>
                <w:rFonts w:cs="Tahoma"/>
                <w:bCs/>
              </w:rPr>
              <w:t>).</w:t>
            </w:r>
          </w:p>
          <w:p w:rsidR="007317AD" w:rsidRDefault="007317AD" w:rsidP="007317AD">
            <w:pPr>
              <w:spacing w:before="100" w:beforeAutospacing="1" w:after="0" w:line="240" w:lineRule="auto"/>
              <w:rPr>
                <w:rFonts w:cs="Tahoma"/>
                <w:bCs/>
              </w:rPr>
            </w:pPr>
          </w:p>
          <w:p w:rsidR="007317AD" w:rsidRDefault="007317AD" w:rsidP="007317AD">
            <w:pPr>
              <w:spacing w:before="100" w:beforeAutospacing="1" w:after="0" w:line="240" w:lineRule="auto"/>
              <w:rPr>
                <w:rFonts w:cs="Tahoma"/>
                <w:bCs/>
              </w:rPr>
            </w:pPr>
          </w:p>
          <w:p w:rsidR="007317AD" w:rsidRPr="009D56F4" w:rsidRDefault="007317AD" w:rsidP="007317AD">
            <w:pPr>
              <w:spacing w:before="100" w:beforeAutospacing="1" w:after="0" w:line="240" w:lineRule="auto"/>
              <w:rPr>
                <w:rFonts w:cs="Tahoma"/>
                <w:bCs/>
              </w:rPr>
            </w:pPr>
          </w:p>
        </w:tc>
      </w:tr>
      <w:tr w:rsidR="001A7FCB" w:rsidRPr="006F6B2D" w:rsidTr="009D56F4">
        <w:trPr>
          <w:gridAfter w:val="1"/>
          <w:wAfter w:w="105" w:type="dxa"/>
          <w:trHeight w:val="379"/>
        </w:trPr>
        <w:tc>
          <w:tcPr>
            <w:tcW w:w="9746" w:type="dxa"/>
            <w:gridSpan w:val="5"/>
            <w:shd w:val="clear" w:color="auto" w:fill="F26921"/>
          </w:tcPr>
          <w:p w:rsidR="001A7FCB" w:rsidRPr="006F6B2D" w:rsidRDefault="001A7FCB" w:rsidP="00EA4E77">
            <w:pPr>
              <w:pStyle w:val="--2"/>
              <w:numPr>
                <w:ilvl w:val="1"/>
                <w:numId w:val="11"/>
              </w:numPr>
              <w:tabs>
                <w:tab w:val="clear" w:pos="1440"/>
              </w:tabs>
              <w:spacing w:before="120" w:after="120"/>
              <w:ind w:left="-34" w:firstLine="0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>
              <w:rPr>
                <w:rFonts w:ascii="Tahoma" w:hAnsi="Tahoma" w:cs="Tahoma"/>
                <w:color w:val="FFFFFF"/>
                <w:lang w:val="ru-RU"/>
              </w:rPr>
              <w:lastRenderedPageBreak/>
              <w:t>Тарифные ставки</w:t>
            </w:r>
          </w:p>
        </w:tc>
      </w:tr>
    </w:tbl>
    <w:p w:rsidR="001A7FCB" w:rsidRDefault="001A7FCB" w:rsidP="001A7FCB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</w:p>
    <w:p w:rsidR="001A7FCB" w:rsidRPr="002753B8" w:rsidRDefault="001A7FCB" w:rsidP="001A7FCB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По движимому и недвижимому имуществу и</w:t>
      </w:r>
      <w:r w:rsidRPr="002753B8">
        <w:rPr>
          <w:sz w:val="20"/>
          <w:szCs w:val="20"/>
        </w:rPr>
        <w:t xml:space="preserve">ндикативные (предварительные) тарифные </w:t>
      </w:r>
      <w:r w:rsidR="009D56F4" w:rsidRPr="002753B8">
        <w:rPr>
          <w:sz w:val="20"/>
          <w:szCs w:val="20"/>
        </w:rPr>
        <w:t xml:space="preserve">ставки </w:t>
      </w:r>
      <w:r w:rsidR="009D56F4">
        <w:rPr>
          <w:sz w:val="20"/>
          <w:szCs w:val="20"/>
        </w:rPr>
        <w:t>варьируются</w:t>
      </w:r>
      <w:r w:rsidR="009D56F4" w:rsidRPr="002753B8">
        <w:rPr>
          <w:sz w:val="20"/>
          <w:szCs w:val="20"/>
        </w:rPr>
        <w:t> от</w:t>
      </w:r>
      <w:r w:rsidRPr="002753B8">
        <w:rPr>
          <w:sz w:val="20"/>
          <w:szCs w:val="20"/>
        </w:rPr>
        <w:t xml:space="preserve"> 0,05 % до 0,7 % и зависят от объекта страхования, класса здания*</w:t>
      </w:r>
      <w:r w:rsidR="009D56F4" w:rsidRPr="002753B8">
        <w:rPr>
          <w:sz w:val="20"/>
          <w:szCs w:val="20"/>
        </w:rPr>
        <w:t>, размера</w:t>
      </w:r>
      <w:r w:rsidRPr="002753B8">
        <w:rPr>
          <w:sz w:val="20"/>
          <w:szCs w:val="20"/>
        </w:rPr>
        <w:t xml:space="preserve"> франшизы. </w:t>
      </w:r>
    </w:p>
    <w:p w:rsidR="009D56F4" w:rsidRDefault="009D56F4" w:rsidP="001A7FCB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</w:p>
    <w:p w:rsidR="001A7FCB" w:rsidRDefault="001A7FCB" w:rsidP="001A7FCB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  <w:r w:rsidRPr="002753B8">
        <w:rPr>
          <w:sz w:val="20"/>
          <w:szCs w:val="20"/>
        </w:rPr>
        <w:t xml:space="preserve">*Класс здания определяется в зависимости от вида деятельности, </w:t>
      </w:r>
      <w:r w:rsidR="009D56F4" w:rsidRPr="002753B8">
        <w:rPr>
          <w:sz w:val="20"/>
          <w:szCs w:val="20"/>
        </w:rPr>
        <w:t>осуществляемой в</w:t>
      </w:r>
      <w:r w:rsidRPr="002753B8">
        <w:rPr>
          <w:sz w:val="20"/>
          <w:szCs w:val="20"/>
        </w:rPr>
        <w:t xml:space="preserve"> данном </w:t>
      </w:r>
      <w:r w:rsidR="009D56F4" w:rsidRPr="002753B8">
        <w:rPr>
          <w:sz w:val="20"/>
          <w:szCs w:val="20"/>
        </w:rPr>
        <w:t>здании, эксплуатационных</w:t>
      </w:r>
      <w:r w:rsidRPr="002753B8">
        <w:rPr>
          <w:sz w:val="20"/>
          <w:szCs w:val="20"/>
        </w:rPr>
        <w:t xml:space="preserve"> характеристик здания (материал конструкции, год постройки, материал отделки, наличие пожарной / охранной сигнализации, наличие автоматической системы пожаротушения, пожарных гидрантов, пожарного водопровода, наличие круглосуточной физической охраны и т.п.).</w:t>
      </w:r>
    </w:p>
    <w:p w:rsidR="00EA4E77" w:rsidRPr="00DD5ECB" w:rsidRDefault="00EA4E77" w:rsidP="00DD5ECB">
      <w:pPr>
        <w:widowControl w:val="0"/>
        <w:spacing w:after="0" w:line="240" w:lineRule="auto"/>
        <w:jc w:val="center"/>
        <w:outlineLvl w:val="0"/>
        <w:rPr>
          <w:rFonts w:eastAsia="Times New Roman"/>
          <w:b/>
          <w:bCs/>
          <w:color w:val="F06923"/>
          <w:kern w:val="32"/>
          <w:sz w:val="32"/>
          <w:szCs w:val="32"/>
          <w:lang w:eastAsia="ru-RU"/>
        </w:rPr>
      </w:pPr>
      <w:r w:rsidRPr="00EA4E77">
        <w:rPr>
          <w:rFonts w:eastAsia="Times New Roman"/>
          <w:b/>
          <w:bCs/>
          <w:noProof/>
          <w:color w:val="F06923"/>
          <w:kern w:val="3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53876" wp14:editId="2293D924">
                <wp:simplePos x="0" y="0"/>
                <wp:positionH relativeFrom="column">
                  <wp:posOffset>5034915</wp:posOffset>
                </wp:positionH>
                <wp:positionV relativeFrom="paragraph">
                  <wp:posOffset>-464185</wp:posOffset>
                </wp:positionV>
                <wp:extent cx="1676400" cy="514350"/>
                <wp:effectExtent l="1905" t="0" r="0" b="254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E77" w:rsidRDefault="00EA4E77" w:rsidP="00EA4E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3876" id="Прямоугольник 16" o:spid="_x0000_s1029" style="position:absolute;left:0;text-align:left;margin-left:396.45pt;margin-top:-36.55pt;width:132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" filled="f" stroked="f">
                <v:textbox>
                  <w:txbxContent>
                    <w:p w:rsidR="00EA4E77" w:rsidRDefault="00EA4E77" w:rsidP="00EA4E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A4E77">
        <w:rPr>
          <w:rFonts w:eastAsia="Times New Roman"/>
          <w:b/>
          <w:bCs/>
          <w:color w:val="F06923"/>
          <w:kern w:val="32"/>
          <w:sz w:val="32"/>
          <w:szCs w:val="32"/>
          <w:lang w:eastAsia="ru-RU"/>
        </w:rPr>
        <w:t>Страхование убытков от перерыва в производственной деятельности</w:t>
      </w:r>
    </w:p>
    <w:tbl>
      <w:tblPr>
        <w:tblW w:w="10139" w:type="dxa"/>
        <w:tblInd w:w="34" w:type="dxa"/>
        <w:shd w:val="clear" w:color="auto" w:fill="F79646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4"/>
        <w:gridCol w:w="196"/>
        <w:gridCol w:w="2785"/>
        <w:gridCol w:w="6804"/>
        <w:gridCol w:w="229"/>
        <w:gridCol w:w="51"/>
      </w:tblGrid>
      <w:tr w:rsidR="00EA4E77" w:rsidRPr="00EA4E77" w:rsidTr="00BB07A2">
        <w:trPr>
          <w:gridBefore w:val="1"/>
          <w:wBefore w:w="74" w:type="dxa"/>
          <w:trHeight w:val="402"/>
        </w:trPr>
        <w:tc>
          <w:tcPr>
            <w:tcW w:w="10065" w:type="dxa"/>
            <w:gridSpan w:val="5"/>
            <w:shd w:val="clear" w:color="auto" w:fill="F26921"/>
          </w:tcPr>
          <w:p w:rsidR="00EA4E77" w:rsidRPr="00EA4E77" w:rsidRDefault="00EA4E77" w:rsidP="00EA4E77">
            <w:pPr>
              <w:keepNext/>
              <w:widowControl w:val="0"/>
              <w:numPr>
                <w:ilvl w:val="1"/>
                <w:numId w:val="11"/>
              </w:numPr>
              <w:tabs>
                <w:tab w:val="clear" w:pos="1440"/>
              </w:tabs>
              <w:spacing w:before="120" w:after="120" w:line="240" w:lineRule="auto"/>
              <w:jc w:val="center"/>
              <w:outlineLvl w:val="1"/>
              <w:rPr>
                <w:rFonts w:eastAsia="Times New Roman" w:cs="Tahoma"/>
                <w:b/>
                <w:color w:val="FFFFFF"/>
                <w:sz w:val="28"/>
                <w:szCs w:val="28"/>
                <w:lang w:eastAsia="ru-RU"/>
              </w:rPr>
            </w:pPr>
            <w:r w:rsidRPr="00EA4E77">
              <w:rPr>
                <w:rFonts w:eastAsia="Times New Roman" w:cs="Tahoma"/>
                <w:b/>
                <w:color w:val="FFFFFF"/>
                <w:sz w:val="28"/>
                <w:szCs w:val="28"/>
                <w:lang w:eastAsia="ru-RU"/>
              </w:rPr>
              <w:t>Страховая защита</w:t>
            </w:r>
          </w:p>
        </w:tc>
      </w:tr>
      <w:tr w:rsidR="00EA4E77" w:rsidRPr="00EA4E77" w:rsidTr="00BB07A2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923"/>
        </w:trPr>
        <w:tc>
          <w:tcPr>
            <w:tcW w:w="2785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EA4E77" w:rsidRPr="00EA4E77" w:rsidRDefault="00B857CB" w:rsidP="00B857CB">
            <w:pPr>
              <w:spacing w:after="120"/>
              <w:ind w:left="88"/>
              <w:rPr>
                <w:rFonts w:cs="Tahoma"/>
                <w:b/>
                <w:color w:val="4D4D4F"/>
              </w:rPr>
            </w:pPr>
            <w:r>
              <w:rPr>
                <w:rFonts w:cs="Tahoma"/>
                <w:b/>
                <w:color w:val="4D4D4F"/>
              </w:rPr>
              <w:t>О</w:t>
            </w:r>
            <w:r w:rsidRPr="00B857CB">
              <w:rPr>
                <w:rFonts w:cs="Tahoma"/>
                <w:b/>
                <w:color w:val="4D4D4F"/>
              </w:rPr>
              <w:t>бъект страхования</w:t>
            </w:r>
          </w:p>
        </w:tc>
        <w:tc>
          <w:tcPr>
            <w:tcW w:w="6804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EA4E77" w:rsidRPr="00EA4E77" w:rsidRDefault="00B857CB" w:rsidP="00B857CB">
            <w:pPr>
              <w:spacing w:after="0" w:line="240" w:lineRule="auto"/>
              <w:ind w:firstLine="567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  </w:t>
            </w:r>
            <w:r w:rsidRPr="00B857CB">
              <w:rPr>
                <w:rFonts w:cs="Tahoma"/>
              </w:rPr>
              <w:t>имущественные интересы</w:t>
            </w:r>
            <w:r>
              <w:rPr>
                <w:rFonts w:cs="Tahoma"/>
              </w:rPr>
              <w:t xml:space="preserve"> Страхователя</w:t>
            </w:r>
            <w:r w:rsidRPr="00B857CB">
              <w:rPr>
                <w:rFonts w:cs="Tahoma"/>
              </w:rPr>
              <w:t xml:space="preserve">, связанные с риском неполучения доходов и/или возникновения у него непредвиденных расходов в результате перерыва в производственной деятельности </w:t>
            </w:r>
            <w:r>
              <w:rPr>
                <w:rFonts w:cs="Tahoma"/>
              </w:rPr>
              <w:t>(</w:t>
            </w:r>
            <w:r w:rsidRPr="00B857CB">
              <w:rPr>
                <w:rFonts w:cs="Tahoma"/>
              </w:rPr>
              <w:t>п</w:t>
            </w:r>
            <w:r w:rsidR="009D56F4" w:rsidRPr="009D56F4">
              <w:rPr>
                <w:rFonts w:cs="Tahoma"/>
              </w:rPr>
              <w:t>отеря или неполучение (</w:t>
            </w:r>
            <w:proofErr w:type="spellStart"/>
            <w:r w:rsidR="009D56F4" w:rsidRPr="009D56F4">
              <w:rPr>
                <w:rFonts w:cs="Tahoma"/>
              </w:rPr>
              <w:t>недополучение</w:t>
            </w:r>
            <w:proofErr w:type="spellEnd"/>
            <w:r w:rsidR="009D56F4" w:rsidRPr="009D56F4">
              <w:rPr>
                <w:rFonts w:cs="Tahoma"/>
              </w:rPr>
              <w:t>) ожидаемой прибыли;</w:t>
            </w:r>
            <w:r>
              <w:rPr>
                <w:rFonts w:cs="Tahoma"/>
              </w:rPr>
              <w:t xml:space="preserve"> т</w:t>
            </w:r>
            <w:r w:rsidR="00EA4E77" w:rsidRPr="00EA4E77">
              <w:rPr>
                <w:rFonts w:cs="Tahoma"/>
              </w:rPr>
              <w:t>екущие расходы Страхователя</w:t>
            </w:r>
            <w:r w:rsidR="00EA4E77" w:rsidRPr="009D56F4">
              <w:rPr>
                <w:rFonts w:cs="Tahoma"/>
              </w:rPr>
              <w:t xml:space="preserve"> </w:t>
            </w:r>
            <w:r w:rsidR="009D56F4" w:rsidRPr="009D56F4">
              <w:rPr>
                <w:rFonts w:cs="Tahoma"/>
              </w:rPr>
              <w:t>(заработная плата, социальные, налоговые, амортизационные отчисления, арендные платежи, проценты по банковским кредитам).</w:t>
            </w:r>
          </w:p>
        </w:tc>
      </w:tr>
      <w:tr w:rsidR="00EA4E77" w:rsidRPr="00EA4E77" w:rsidTr="00BB07A2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2"/>
          <w:gridAfter w:val="2"/>
          <w:wBefore w:w="270" w:type="dxa"/>
          <w:wAfter w:w="280" w:type="dxa"/>
          <w:trHeight w:val="1102"/>
        </w:trPr>
        <w:tc>
          <w:tcPr>
            <w:tcW w:w="2785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EA4E77" w:rsidRPr="00EA4E77" w:rsidRDefault="00EA4E77" w:rsidP="00EA4E77">
            <w:pPr>
              <w:spacing w:after="120"/>
              <w:ind w:left="88"/>
              <w:rPr>
                <w:rFonts w:cs="Tahoma"/>
                <w:color w:val="4D4D4F"/>
              </w:rPr>
            </w:pPr>
            <w:r w:rsidRPr="00EA4E77">
              <w:rPr>
                <w:rFonts w:cs="Tahoma"/>
                <w:b/>
                <w:color w:val="4D4D4F"/>
              </w:rPr>
              <w:t xml:space="preserve">От воздействия каких негативных факторов будет застрахован </w:t>
            </w:r>
            <w:proofErr w:type="gramStart"/>
            <w:r w:rsidRPr="00EA4E77">
              <w:rPr>
                <w:rFonts w:cs="Tahoma"/>
                <w:b/>
                <w:color w:val="4D4D4F"/>
              </w:rPr>
              <w:t xml:space="preserve">перерыв?   </w:t>
            </w:r>
            <w:proofErr w:type="gramEnd"/>
            <w:r w:rsidRPr="00EA4E77">
              <w:rPr>
                <w:rFonts w:cs="Tahoma"/>
                <w:b/>
                <w:color w:val="4D4D4F"/>
              </w:rPr>
              <w:t xml:space="preserve">       </w:t>
            </w:r>
          </w:p>
        </w:tc>
        <w:tc>
          <w:tcPr>
            <w:tcW w:w="6804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Пожар</w:t>
            </w:r>
            <w:r w:rsidR="009D56F4">
              <w:rPr>
                <w:rFonts w:cs="Tahoma"/>
              </w:rPr>
              <w:t>;</w:t>
            </w:r>
            <w:r w:rsidRPr="00EA4E77">
              <w:rPr>
                <w:rFonts w:cs="Tahoma"/>
              </w:rPr>
              <w:t xml:space="preserve"> 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Удар молнии</w:t>
            </w:r>
            <w:r w:rsidR="009D56F4">
              <w:rPr>
                <w:rFonts w:cs="Tahoma"/>
              </w:rPr>
              <w:t>;</w:t>
            </w:r>
            <w:r w:rsidRPr="00EA4E77">
              <w:rPr>
                <w:rFonts w:cs="Tahoma"/>
              </w:rPr>
              <w:t xml:space="preserve"> 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Взрыв</w:t>
            </w:r>
            <w:r w:rsidR="009D56F4">
              <w:rPr>
                <w:rFonts w:cs="Tahoma"/>
              </w:rPr>
              <w:t>;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Падение летательного аппарата, его частей или груза</w:t>
            </w:r>
            <w:r w:rsidR="009D56F4">
              <w:rPr>
                <w:rFonts w:cs="Tahoma"/>
              </w:rPr>
              <w:t>;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Стихийные бедствия</w:t>
            </w:r>
            <w:r w:rsidR="009D56F4">
              <w:rPr>
                <w:rFonts w:cs="Tahoma"/>
              </w:rPr>
              <w:t>;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Повреждение водой из систем водоснабжения, отопления, канализации и кондиционирования</w:t>
            </w:r>
            <w:r w:rsidR="009D56F4">
              <w:rPr>
                <w:rFonts w:cs="Tahoma"/>
              </w:rPr>
              <w:t>;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Повреждение веществом из систем пожаротушения</w:t>
            </w:r>
            <w:r w:rsidR="009D56F4">
              <w:rPr>
                <w:rFonts w:cs="Tahoma"/>
              </w:rPr>
              <w:t>;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Противоправные действия третьих лиц</w:t>
            </w:r>
            <w:r w:rsidR="009D56F4">
              <w:rPr>
                <w:rFonts w:cs="Tahoma"/>
              </w:rPr>
              <w:t>;</w:t>
            </w:r>
          </w:p>
          <w:p w:rsidR="00EA4E77" w:rsidRPr="00EA4E77" w:rsidRDefault="00EA4E77" w:rsidP="00EA4E77">
            <w:pPr>
              <w:numPr>
                <w:ilvl w:val="0"/>
                <w:numId w:val="11"/>
              </w:numPr>
              <w:spacing w:before="100" w:beforeAutospacing="1" w:after="60" w:line="240" w:lineRule="auto"/>
              <w:rPr>
                <w:rFonts w:cs="Tahoma"/>
              </w:rPr>
            </w:pPr>
            <w:r w:rsidRPr="00EA4E77">
              <w:rPr>
                <w:rFonts w:cs="Tahoma"/>
              </w:rPr>
              <w:t>Кража со взломом, грабеж; разбой</w:t>
            </w:r>
            <w:r w:rsidR="009D56F4">
              <w:rPr>
                <w:rFonts w:cs="Tahoma"/>
              </w:rPr>
              <w:t>.</w:t>
            </w:r>
          </w:p>
        </w:tc>
      </w:tr>
      <w:tr w:rsidR="00EA4E77" w:rsidRPr="00EA4E77" w:rsidTr="00BB07A2">
        <w:trPr>
          <w:gridAfter w:val="1"/>
          <w:wAfter w:w="51" w:type="dxa"/>
          <w:trHeight w:val="397"/>
        </w:trPr>
        <w:tc>
          <w:tcPr>
            <w:tcW w:w="10088" w:type="dxa"/>
            <w:gridSpan w:val="5"/>
            <w:shd w:val="clear" w:color="auto" w:fill="F26921"/>
          </w:tcPr>
          <w:p w:rsidR="00EA4E77" w:rsidRPr="00EA4E77" w:rsidRDefault="00EA4E77" w:rsidP="00EA4E77">
            <w:pPr>
              <w:keepNext/>
              <w:widowControl w:val="0"/>
              <w:numPr>
                <w:ilvl w:val="0"/>
                <w:numId w:val="21"/>
              </w:numPr>
              <w:spacing w:before="120" w:after="120" w:line="240" w:lineRule="auto"/>
              <w:jc w:val="center"/>
              <w:outlineLvl w:val="1"/>
              <w:rPr>
                <w:rFonts w:eastAsia="Times New Roman" w:cs="Tahoma"/>
                <w:b/>
                <w:color w:val="FFFFFF"/>
                <w:sz w:val="28"/>
                <w:szCs w:val="28"/>
                <w:lang w:eastAsia="ru-RU"/>
              </w:rPr>
            </w:pPr>
            <w:r w:rsidRPr="00EA4E77">
              <w:rPr>
                <w:rFonts w:eastAsia="Times New Roman" w:cs="Tahoma"/>
                <w:b/>
                <w:color w:val="FFFFFF"/>
                <w:sz w:val="28"/>
                <w:szCs w:val="28"/>
                <w:lang w:eastAsia="ru-RU"/>
              </w:rPr>
              <w:t xml:space="preserve"> Тарифные ставки</w:t>
            </w:r>
          </w:p>
        </w:tc>
      </w:tr>
    </w:tbl>
    <w:p w:rsidR="00EA4E77" w:rsidRPr="00EA4E77" w:rsidRDefault="00EA4E77" w:rsidP="00EA4E77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</w:p>
    <w:p w:rsidR="00EA4E77" w:rsidRPr="00EA4E77" w:rsidRDefault="00EA4E77" w:rsidP="00EA4E77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  <w:r w:rsidRPr="00EA4E77">
        <w:rPr>
          <w:sz w:val="20"/>
          <w:szCs w:val="20"/>
        </w:rPr>
        <w:t xml:space="preserve">Индикативные (предварительные) тарифные </w:t>
      </w:r>
      <w:r w:rsidR="009D56F4" w:rsidRPr="00EA4E77">
        <w:rPr>
          <w:sz w:val="20"/>
          <w:szCs w:val="20"/>
        </w:rPr>
        <w:t>ставки варьируются от</w:t>
      </w:r>
      <w:r w:rsidRPr="00EA4E77">
        <w:rPr>
          <w:sz w:val="20"/>
          <w:szCs w:val="20"/>
        </w:rPr>
        <w:t xml:space="preserve"> 0,22 % до 0,5 % и зависят от годового объема прибыли, заработн</w:t>
      </w:r>
      <w:r>
        <w:rPr>
          <w:sz w:val="20"/>
          <w:szCs w:val="20"/>
        </w:rPr>
        <w:t>ой</w:t>
      </w:r>
      <w:r w:rsidRPr="00EA4E77">
        <w:rPr>
          <w:sz w:val="20"/>
          <w:szCs w:val="20"/>
        </w:rPr>
        <w:t xml:space="preserve"> плат</w:t>
      </w:r>
      <w:r>
        <w:rPr>
          <w:sz w:val="20"/>
          <w:szCs w:val="20"/>
        </w:rPr>
        <w:t>ы</w:t>
      </w:r>
      <w:r w:rsidRPr="00EA4E77">
        <w:rPr>
          <w:sz w:val="20"/>
          <w:szCs w:val="20"/>
        </w:rPr>
        <w:t xml:space="preserve"> работников, о</w:t>
      </w:r>
      <w:r>
        <w:rPr>
          <w:sz w:val="20"/>
          <w:szCs w:val="20"/>
        </w:rPr>
        <w:t>тчислений в социальные фонды</w:t>
      </w:r>
      <w:r w:rsidRPr="00EA4E77">
        <w:rPr>
          <w:sz w:val="20"/>
          <w:szCs w:val="20"/>
        </w:rPr>
        <w:t xml:space="preserve"> и прочее.</w:t>
      </w:r>
    </w:p>
    <w:p w:rsidR="00EA4E77" w:rsidRPr="00EA4E77" w:rsidRDefault="00EA4E77" w:rsidP="00EA4E77">
      <w:pPr>
        <w:autoSpaceDE w:val="0"/>
        <w:autoSpaceDN w:val="0"/>
        <w:adjustRightInd w:val="0"/>
        <w:spacing w:after="0"/>
        <w:jc w:val="both"/>
      </w:pPr>
    </w:p>
    <w:bookmarkEnd w:id="0"/>
    <w:p w:rsidR="00DD5ECB" w:rsidRPr="00070AD1" w:rsidRDefault="00DD5ECB" w:rsidP="00DD5ECB">
      <w:pPr>
        <w:spacing w:after="0"/>
        <w:ind w:left="284"/>
        <w:rPr>
          <w:rFonts w:cs="Tahoma"/>
          <w:color w:val="4A4A54"/>
        </w:rPr>
      </w:pPr>
      <w:r>
        <w:rPr>
          <w:rFonts w:cs="Tahoma"/>
          <w:color w:val="4A4A54"/>
        </w:rPr>
        <w:t xml:space="preserve">Начальник </w:t>
      </w:r>
      <w:r>
        <w:rPr>
          <w:rFonts w:cs="Tahoma"/>
          <w:color w:val="4A4A54"/>
        </w:rPr>
        <w:t>отдела страхования имущества юридических лиц</w:t>
      </w:r>
      <w:r w:rsidRPr="00043200">
        <w:rPr>
          <w:rFonts w:cs="Tahoma"/>
          <w:color w:val="4A4A54"/>
        </w:rPr>
        <w:t xml:space="preserve">: </w:t>
      </w:r>
      <w:r>
        <w:rPr>
          <w:rFonts w:cs="Tahoma"/>
          <w:color w:val="4A4A54"/>
        </w:rPr>
        <w:t>Юлия Клюшник</w:t>
      </w:r>
      <w:r>
        <w:rPr>
          <w:rFonts w:cs="Tahoma"/>
          <w:color w:val="4A4A54"/>
        </w:rPr>
        <w:t xml:space="preserve"> </w:t>
      </w:r>
    </w:p>
    <w:p w:rsidR="00DD5ECB" w:rsidRPr="00070AD1" w:rsidRDefault="00DD5ECB" w:rsidP="00DD5ECB">
      <w:pPr>
        <w:spacing w:after="0"/>
        <w:ind w:left="284"/>
        <w:rPr>
          <w:rFonts w:cs="Tahoma"/>
          <w:color w:val="4A4A54"/>
          <w:lang w:val="en-US"/>
        </w:rPr>
      </w:pPr>
      <w:r w:rsidRPr="00043200">
        <w:rPr>
          <w:rFonts w:cs="Tahoma"/>
          <w:color w:val="4A4A54"/>
          <w:lang w:val="en-US"/>
        </w:rPr>
        <w:t>E</w:t>
      </w:r>
      <w:r w:rsidRPr="00070AD1">
        <w:rPr>
          <w:rFonts w:cs="Tahoma"/>
          <w:color w:val="4A4A54"/>
          <w:lang w:val="en-US"/>
        </w:rPr>
        <w:t>-</w:t>
      </w:r>
      <w:r w:rsidRPr="00043200">
        <w:rPr>
          <w:rFonts w:cs="Tahoma"/>
          <w:color w:val="4A4A54"/>
          <w:lang w:val="en-US"/>
        </w:rPr>
        <w:t>mail</w:t>
      </w:r>
      <w:r w:rsidRPr="00070AD1">
        <w:rPr>
          <w:rFonts w:cs="Tahoma"/>
          <w:color w:val="4A4A54"/>
          <w:lang w:val="en-US"/>
        </w:rPr>
        <w:t xml:space="preserve">: </w:t>
      </w:r>
      <w:r>
        <w:rPr>
          <w:rFonts w:cs="Tahoma"/>
          <w:color w:val="4B4A54"/>
          <w:lang w:val="en-US"/>
        </w:rPr>
        <w:t>yuliya.klyushnik</w:t>
      </w:r>
      <w:r w:rsidRPr="00DD5ECB">
        <w:rPr>
          <w:rFonts w:cs="Tahoma"/>
          <w:color w:val="4B4A54"/>
          <w:lang w:val="en-US"/>
        </w:rPr>
        <w:t>@</w:t>
      </w:r>
      <w:r>
        <w:rPr>
          <w:rFonts w:cs="Tahoma"/>
          <w:color w:val="4B4A54"/>
          <w:lang w:val="en-US"/>
        </w:rPr>
        <w:t>soglasie</w:t>
      </w:r>
      <w:r w:rsidRPr="00DD5ECB">
        <w:rPr>
          <w:rFonts w:cs="Tahoma"/>
          <w:color w:val="4B4A54"/>
          <w:lang w:val="en-US"/>
        </w:rPr>
        <w:t>.</w:t>
      </w:r>
      <w:r>
        <w:rPr>
          <w:rFonts w:cs="Tahoma"/>
          <w:color w:val="4B4A54"/>
          <w:lang w:val="en-US"/>
        </w:rPr>
        <w:t>ru</w:t>
      </w:r>
    </w:p>
    <w:p w:rsidR="00DD5ECB" w:rsidRPr="00CC4650" w:rsidRDefault="00DD5ECB" w:rsidP="00DD5ECB">
      <w:pPr>
        <w:spacing w:after="0"/>
        <w:ind w:left="284"/>
        <w:rPr>
          <w:rFonts w:cs="Tahoma"/>
          <w:color w:val="4B4A54"/>
        </w:rPr>
      </w:pPr>
      <w:r w:rsidRPr="00043200">
        <w:rPr>
          <w:rFonts w:cs="Tahoma"/>
          <w:color w:val="4A4A54"/>
        </w:rPr>
        <w:t xml:space="preserve">тел./факс: </w:t>
      </w:r>
      <w:r>
        <w:rPr>
          <w:rFonts w:cs="Tahoma"/>
          <w:color w:val="4A4A54"/>
        </w:rPr>
        <w:t xml:space="preserve">+ 7 (391) </w:t>
      </w:r>
      <w:bookmarkStart w:id="1" w:name="_GoBack"/>
      <w:bookmarkEnd w:id="1"/>
      <w:r w:rsidRPr="00070AD1">
        <w:rPr>
          <w:rFonts w:cs="Tahoma"/>
          <w:color w:val="4B4A54"/>
        </w:rPr>
        <w:t>223 03 31 (</w:t>
      </w:r>
      <w:r>
        <w:rPr>
          <w:rFonts w:cs="Tahoma"/>
          <w:color w:val="4B4A54"/>
        </w:rPr>
        <w:t>доб</w:t>
      </w:r>
      <w:r w:rsidRPr="00070AD1">
        <w:rPr>
          <w:rFonts w:cs="Tahoma"/>
          <w:color w:val="4B4A54"/>
        </w:rPr>
        <w:t xml:space="preserve">. </w:t>
      </w:r>
      <w:r>
        <w:rPr>
          <w:rFonts w:cs="Tahoma"/>
          <w:color w:val="4B4A54"/>
        </w:rPr>
        <w:t>105</w:t>
      </w:r>
      <w:r w:rsidRPr="00070AD1">
        <w:rPr>
          <w:rFonts w:cs="Tahoma"/>
          <w:color w:val="4B4A54"/>
        </w:rPr>
        <w:t>)</w:t>
      </w:r>
    </w:p>
    <w:p w:rsidR="00A33C08" w:rsidRPr="00DD5ECB" w:rsidRDefault="00DD5ECB" w:rsidP="00DD5ECB">
      <w:pPr>
        <w:spacing w:after="0"/>
        <w:ind w:left="284"/>
        <w:rPr>
          <w:rFonts w:cs="Tahoma"/>
          <w:color w:val="4B4A54"/>
        </w:rPr>
      </w:pPr>
      <w:hyperlink r:id="rId8" w:history="1">
        <w:r w:rsidRPr="00EB1898">
          <w:rPr>
            <w:rStyle w:val="af"/>
            <w:rFonts w:cs="Tahoma"/>
            <w:lang w:val="en-US"/>
          </w:rPr>
          <w:t>www</w:t>
        </w:r>
        <w:r w:rsidRPr="00EB1898">
          <w:rPr>
            <w:rStyle w:val="af"/>
            <w:rFonts w:cs="Tahoma"/>
          </w:rPr>
          <w:t>.</w:t>
        </w:r>
        <w:proofErr w:type="spellStart"/>
        <w:r w:rsidRPr="00EB1898">
          <w:rPr>
            <w:rStyle w:val="af"/>
            <w:rFonts w:cs="Tahoma"/>
            <w:lang w:val="en-US"/>
          </w:rPr>
          <w:t>soglasie</w:t>
        </w:r>
        <w:proofErr w:type="spellEnd"/>
        <w:r w:rsidRPr="00EB1898">
          <w:rPr>
            <w:rStyle w:val="af"/>
            <w:rFonts w:cs="Tahoma"/>
          </w:rPr>
          <w:t>.</w:t>
        </w:r>
        <w:proofErr w:type="spellStart"/>
        <w:r w:rsidRPr="00EB1898">
          <w:rPr>
            <w:rStyle w:val="af"/>
            <w:rFonts w:cs="Tahoma"/>
            <w:lang w:val="en-US"/>
          </w:rPr>
          <w:t>ru</w:t>
        </w:r>
        <w:proofErr w:type="spellEnd"/>
      </w:hyperlink>
    </w:p>
    <w:sectPr w:rsidR="00A33C08" w:rsidRPr="00DD5ECB" w:rsidSect="009D56F4">
      <w:headerReference w:type="default" r:id="rId9"/>
      <w:footerReference w:type="default" r:id="rId10"/>
      <w:headerReference w:type="first" r:id="rId11"/>
      <w:pgSz w:w="11906" w:h="16838"/>
      <w:pgMar w:top="1134" w:right="1276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977" w:rsidRDefault="003E5977" w:rsidP="00A14728">
      <w:pPr>
        <w:spacing w:after="0" w:line="240" w:lineRule="auto"/>
      </w:pPr>
      <w:r>
        <w:separator/>
      </w:r>
    </w:p>
  </w:endnote>
  <w:endnote w:type="continuationSeparator" w:id="0">
    <w:p w:rsidR="003E5977" w:rsidRDefault="003E5977" w:rsidP="00A1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625" w:rsidRPr="00E60FB5" w:rsidRDefault="007B0625">
    <w:pPr>
      <w:pStyle w:val="a7"/>
      <w:jc w:val="center"/>
      <w:rPr>
        <w:color w:val="FF6700"/>
      </w:rPr>
    </w:pPr>
    <w:r w:rsidRPr="00E60FB5">
      <w:rPr>
        <w:color w:val="ADBFB3"/>
      </w:rPr>
      <w:fldChar w:fldCharType="begin"/>
    </w:r>
    <w:r w:rsidRPr="00E60FB5">
      <w:rPr>
        <w:color w:val="ADBFB3"/>
      </w:rPr>
      <w:instrText xml:space="preserve"> PAGE   \* MERGEFORMAT </w:instrText>
    </w:r>
    <w:r w:rsidRPr="00E60FB5">
      <w:rPr>
        <w:color w:val="ADBFB3"/>
      </w:rPr>
      <w:fldChar w:fldCharType="separate"/>
    </w:r>
    <w:r w:rsidR="00DD5ECB">
      <w:rPr>
        <w:noProof/>
        <w:color w:val="ADBFB3"/>
      </w:rPr>
      <w:t>2</w:t>
    </w:r>
    <w:r w:rsidRPr="00E60FB5">
      <w:rPr>
        <w:color w:val="ADBFB3"/>
      </w:rPr>
      <w:fldChar w:fldCharType="end"/>
    </w:r>
  </w:p>
  <w:p w:rsidR="007B0625" w:rsidRDefault="007B0625" w:rsidP="00465CCB">
    <w:pPr>
      <w:pStyle w:val="a7"/>
      <w:tabs>
        <w:tab w:val="clear" w:pos="4677"/>
        <w:tab w:val="clear" w:pos="9355"/>
        <w:tab w:val="left" w:pos="6690"/>
      </w:tabs>
      <w:ind w:left="-630" w:firstLine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977" w:rsidRDefault="003E5977" w:rsidP="00A14728">
      <w:pPr>
        <w:spacing w:after="0" w:line="240" w:lineRule="auto"/>
      </w:pPr>
      <w:r>
        <w:separator/>
      </w:r>
    </w:p>
  </w:footnote>
  <w:footnote w:type="continuationSeparator" w:id="0">
    <w:p w:rsidR="003E5977" w:rsidRDefault="003E5977" w:rsidP="00A14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625" w:rsidRDefault="007B0625" w:rsidP="00465CCB">
    <w:pPr>
      <w:pStyle w:val="a5"/>
      <w:tabs>
        <w:tab w:val="clear" w:pos="4677"/>
        <w:tab w:val="clear" w:pos="9355"/>
        <w:tab w:val="left" w:pos="8460"/>
      </w:tabs>
      <w:ind w:left="-644"/>
    </w:pPr>
    <w:r>
      <w:rPr>
        <w:rFonts w:ascii="Arial" w:hAnsi="Arial" w:cs="Arial"/>
        <w:b/>
        <w:noProof/>
        <w:color w:val="FF6700"/>
        <w:sz w:val="28"/>
        <w:szCs w:val="28"/>
        <w:lang w:eastAsia="ru-RU"/>
      </w:rPr>
      <w:drawing>
        <wp:inline distT="0" distB="0" distL="0" distR="0">
          <wp:extent cx="3895725" cy="914400"/>
          <wp:effectExtent l="19050" t="0" r="9525" b="0"/>
          <wp:docPr id="24" name="Рисунок 0" descr="А4_внутренняя-страниц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А4_внутренняя-страница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4419" b="89137"/>
                  <a:stretch>
                    <a:fillRect/>
                  </a:stretch>
                </pic:blipFill>
                <pic:spPr bwMode="auto">
                  <a:xfrm>
                    <a:off x="0" y="0"/>
                    <a:ext cx="38957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7B0625" w:rsidRDefault="007B062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625" w:rsidRDefault="007B0625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0</wp:posOffset>
          </wp:positionV>
          <wp:extent cx="7621905" cy="10786745"/>
          <wp:effectExtent l="0" t="0" r="0" b="0"/>
          <wp:wrapSquare wrapText="bothSides"/>
          <wp:docPr id="25" name="Рисунок 1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45" descr="C:\Users\borisovaaa\Desktop\уралсиб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078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5045F"/>
    <w:multiLevelType w:val="hybridMultilevel"/>
    <w:tmpl w:val="B73E5A04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00274"/>
    <w:multiLevelType w:val="hybridMultilevel"/>
    <w:tmpl w:val="F620DA76"/>
    <w:lvl w:ilvl="0" w:tplc="B17C6A56">
      <w:start w:val="1"/>
      <w:numFmt w:val="decimal"/>
      <w:lvlText w:val="%1."/>
      <w:lvlJc w:val="left"/>
      <w:pPr>
        <w:ind w:left="4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13" w:hanging="360"/>
      </w:pPr>
    </w:lvl>
    <w:lvl w:ilvl="2" w:tplc="0419001B" w:tentative="1">
      <w:start w:val="1"/>
      <w:numFmt w:val="lowerRoman"/>
      <w:lvlText w:val="%3."/>
      <w:lvlJc w:val="right"/>
      <w:pPr>
        <w:ind w:left="5733" w:hanging="180"/>
      </w:pPr>
    </w:lvl>
    <w:lvl w:ilvl="3" w:tplc="0419000F" w:tentative="1">
      <w:start w:val="1"/>
      <w:numFmt w:val="decimal"/>
      <w:lvlText w:val="%4."/>
      <w:lvlJc w:val="left"/>
      <w:pPr>
        <w:ind w:left="6453" w:hanging="360"/>
      </w:pPr>
    </w:lvl>
    <w:lvl w:ilvl="4" w:tplc="04190019" w:tentative="1">
      <w:start w:val="1"/>
      <w:numFmt w:val="lowerLetter"/>
      <w:lvlText w:val="%5."/>
      <w:lvlJc w:val="left"/>
      <w:pPr>
        <w:ind w:left="7173" w:hanging="360"/>
      </w:pPr>
    </w:lvl>
    <w:lvl w:ilvl="5" w:tplc="0419001B" w:tentative="1">
      <w:start w:val="1"/>
      <w:numFmt w:val="lowerRoman"/>
      <w:lvlText w:val="%6."/>
      <w:lvlJc w:val="right"/>
      <w:pPr>
        <w:ind w:left="7893" w:hanging="180"/>
      </w:pPr>
    </w:lvl>
    <w:lvl w:ilvl="6" w:tplc="0419000F" w:tentative="1">
      <w:start w:val="1"/>
      <w:numFmt w:val="decimal"/>
      <w:lvlText w:val="%7."/>
      <w:lvlJc w:val="left"/>
      <w:pPr>
        <w:ind w:left="8613" w:hanging="360"/>
      </w:pPr>
    </w:lvl>
    <w:lvl w:ilvl="7" w:tplc="04190019" w:tentative="1">
      <w:start w:val="1"/>
      <w:numFmt w:val="lowerLetter"/>
      <w:lvlText w:val="%8."/>
      <w:lvlJc w:val="left"/>
      <w:pPr>
        <w:ind w:left="9333" w:hanging="360"/>
      </w:pPr>
    </w:lvl>
    <w:lvl w:ilvl="8" w:tplc="0419001B" w:tentative="1">
      <w:start w:val="1"/>
      <w:numFmt w:val="lowerRoman"/>
      <w:lvlText w:val="%9."/>
      <w:lvlJc w:val="right"/>
      <w:pPr>
        <w:ind w:left="10053" w:hanging="180"/>
      </w:pPr>
    </w:lvl>
  </w:abstractNum>
  <w:abstractNum w:abstractNumId="2">
    <w:nsid w:val="301008E5"/>
    <w:multiLevelType w:val="hybridMultilevel"/>
    <w:tmpl w:val="FA3A0BB4"/>
    <w:lvl w:ilvl="0" w:tplc="EB664CE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E1AC5"/>
    <w:multiLevelType w:val="multilevel"/>
    <w:tmpl w:val="6AA6E86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177541D"/>
    <w:multiLevelType w:val="hybridMultilevel"/>
    <w:tmpl w:val="4890083A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94174"/>
    <w:multiLevelType w:val="hybridMultilevel"/>
    <w:tmpl w:val="85662D88"/>
    <w:lvl w:ilvl="0" w:tplc="4CF0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A1F10"/>
    <w:multiLevelType w:val="multilevel"/>
    <w:tmpl w:val="CF4C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525321"/>
    <w:multiLevelType w:val="hybridMultilevel"/>
    <w:tmpl w:val="E57458EC"/>
    <w:lvl w:ilvl="0" w:tplc="EB664CEC">
      <w:start w:val="1"/>
      <w:numFmt w:val="bullet"/>
      <w:lvlText w:val="•"/>
      <w:lvlJc w:val="left"/>
      <w:pPr>
        <w:ind w:left="853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8">
    <w:nsid w:val="429F01AD"/>
    <w:multiLevelType w:val="hybridMultilevel"/>
    <w:tmpl w:val="0AAE207C"/>
    <w:lvl w:ilvl="0" w:tplc="76B43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CA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47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E3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4C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A4C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46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06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4D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4594FB2"/>
    <w:multiLevelType w:val="hybridMultilevel"/>
    <w:tmpl w:val="443E6350"/>
    <w:lvl w:ilvl="0" w:tplc="7E4ED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E3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48A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23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4CA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AF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02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8B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04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83B3C7C"/>
    <w:multiLevelType w:val="hybridMultilevel"/>
    <w:tmpl w:val="61683D44"/>
    <w:lvl w:ilvl="0" w:tplc="BC56B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2EC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20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B46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6D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E8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CA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ED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E3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35D6A7C"/>
    <w:multiLevelType w:val="multilevel"/>
    <w:tmpl w:val="A92A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6A2CA1"/>
    <w:multiLevelType w:val="multilevel"/>
    <w:tmpl w:val="85E2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5822C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974CF4"/>
    <w:multiLevelType w:val="multilevel"/>
    <w:tmpl w:val="3F76F858"/>
    <w:lvl w:ilvl="0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4" w:hanging="360"/>
      </w:pPr>
      <w:rPr>
        <w:rFonts w:hint="default"/>
        <w:b/>
        <w:color w:val="F79646"/>
      </w:rPr>
    </w:lvl>
    <w:lvl w:ilvl="2">
      <w:start w:val="1"/>
      <w:numFmt w:val="decimal"/>
      <w:isLgl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4" w:hanging="1800"/>
      </w:pPr>
      <w:rPr>
        <w:rFonts w:hint="default"/>
      </w:rPr>
    </w:lvl>
  </w:abstractNum>
  <w:abstractNum w:abstractNumId="14">
    <w:nsid w:val="55A27B4A"/>
    <w:multiLevelType w:val="hybridMultilevel"/>
    <w:tmpl w:val="176AB296"/>
    <w:lvl w:ilvl="0" w:tplc="D152C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763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05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E5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69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A1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6D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608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BD9602A"/>
    <w:multiLevelType w:val="hybridMultilevel"/>
    <w:tmpl w:val="09BCE22E"/>
    <w:lvl w:ilvl="0" w:tplc="B92EA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3E2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AE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828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0F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907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04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23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CE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FA72DFA"/>
    <w:multiLevelType w:val="hybridMultilevel"/>
    <w:tmpl w:val="8996D1BA"/>
    <w:lvl w:ilvl="0" w:tplc="2DAC6B44">
      <w:start w:val="2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4" w:hanging="360"/>
      </w:pPr>
    </w:lvl>
    <w:lvl w:ilvl="2" w:tplc="0419001B" w:tentative="1">
      <w:start w:val="1"/>
      <w:numFmt w:val="lowerRoman"/>
      <w:lvlText w:val="%3."/>
      <w:lvlJc w:val="right"/>
      <w:pPr>
        <w:ind w:left="2854" w:hanging="180"/>
      </w:pPr>
    </w:lvl>
    <w:lvl w:ilvl="3" w:tplc="0419000F" w:tentative="1">
      <w:start w:val="1"/>
      <w:numFmt w:val="decimal"/>
      <w:lvlText w:val="%4."/>
      <w:lvlJc w:val="left"/>
      <w:pPr>
        <w:ind w:left="3574" w:hanging="360"/>
      </w:pPr>
    </w:lvl>
    <w:lvl w:ilvl="4" w:tplc="04190019" w:tentative="1">
      <w:start w:val="1"/>
      <w:numFmt w:val="lowerLetter"/>
      <w:lvlText w:val="%5."/>
      <w:lvlJc w:val="left"/>
      <w:pPr>
        <w:ind w:left="4294" w:hanging="360"/>
      </w:pPr>
    </w:lvl>
    <w:lvl w:ilvl="5" w:tplc="0419001B" w:tentative="1">
      <w:start w:val="1"/>
      <w:numFmt w:val="lowerRoman"/>
      <w:lvlText w:val="%6."/>
      <w:lvlJc w:val="right"/>
      <w:pPr>
        <w:ind w:left="5014" w:hanging="180"/>
      </w:pPr>
    </w:lvl>
    <w:lvl w:ilvl="6" w:tplc="0419000F" w:tentative="1">
      <w:start w:val="1"/>
      <w:numFmt w:val="decimal"/>
      <w:lvlText w:val="%7."/>
      <w:lvlJc w:val="left"/>
      <w:pPr>
        <w:ind w:left="5734" w:hanging="360"/>
      </w:pPr>
    </w:lvl>
    <w:lvl w:ilvl="7" w:tplc="04190019" w:tentative="1">
      <w:start w:val="1"/>
      <w:numFmt w:val="lowerLetter"/>
      <w:lvlText w:val="%8."/>
      <w:lvlJc w:val="left"/>
      <w:pPr>
        <w:ind w:left="6454" w:hanging="360"/>
      </w:pPr>
    </w:lvl>
    <w:lvl w:ilvl="8" w:tplc="041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17">
    <w:nsid w:val="7189760E"/>
    <w:multiLevelType w:val="hybridMultilevel"/>
    <w:tmpl w:val="702E1848"/>
    <w:lvl w:ilvl="0" w:tplc="D8889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A204CB"/>
    <w:multiLevelType w:val="hybridMultilevel"/>
    <w:tmpl w:val="3F62236E"/>
    <w:lvl w:ilvl="0" w:tplc="B950B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F2C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0C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ED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F01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2D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36E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83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08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A9504E5"/>
    <w:multiLevelType w:val="hybridMultilevel"/>
    <w:tmpl w:val="F7EA576C"/>
    <w:lvl w:ilvl="0" w:tplc="8A489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EA1EA8"/>
    <w:multiLevelType w:val="hybridMultilevel"/>
    <w:tmpl w:val="8E969D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DAD285A"/>
    <w:multiLevelType w:val="hybridMultilevel"/>
    <w:tmpl w:val="7F045888"/>
    <w:lvl w:ilvl="0" w:tplc="EB664CEC">
      <w:start w:val="1"/>
      <w:numFmt w:val="bullet"/>
      <w:lvlText w:val="•"/>
      <w:lvlJc w:val="left"/>
      <w:pPr>
        <w:ind w:left="853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2">
    <w:nsid w:val="7E280F9D"/>
    <w:multiLevelType w:val="hybridMultilevel"/>
    <w:tmpl w:val="E7E601C6"/>
    <w:lvl w:ilvl="0" w:tplc="5DB4213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E36C0A" w:themeColor="accent6" w:themeShade="BF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21"/>
  </w:num>
  <w:num w:numId="6">
    <w:abstractNumId w:val="3"/>
  </w:num>
  <w:num w:numId="7">
    <w:abstractNumId w:val="20"/>
  </w:num>
  <w:num w:numId="8">
    <w:abstractNumId w:val="17"/>
  </w:num>
  <w:num w:numId="9">
    <w:abstractNumId w:val="12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9"/>
  </w:num>
  <w:num w:numId="15">
    <w:abstractNumId w:val="14"/>
  </w:num>
  <w:num w:numId="16">
    <w:abstractNumId w:val="8"/>
  </w:num>
  <w:num w:numId="17">
    <w:abstractNumId w:val="9"/>
  </w:num>
  <w:num w:numId="18">
    <w:abstractNumId w:val="10"/>
  </w:num>
  <w:num w:numId="19">
    <w:abstractNumId w:val="22"/>
  </w:num>
  <w:num w:numId="20">
    <w:abstractNumId w:val="1"/>
  </w:num>
  <w:num w:numId="21">
    <w:abstractNumId w:val="16"/>
  </w:num>
  <w:num w:numId="22">
    <w:abstractNumId w:val="15"/>
  </w:num>
  <w:num w:numId="23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92"/>
    <w:rsid w:val="000229A7"/>
    <w:rsid w:val="000238FF"/>
    <w:rsid w:val="000260D3"/>
    <w:rsid w:val="00026675"/>
    <w:rsid w:val="00030B60"/>
    <w:rsid w:val="00031E9F"/>
    <w:rsid w:val="00085C63"/>
    <w:rsid w:val="00085D1A"/>
    <w:rsid w:val="00091B78"/>
    <w:rsid w:val="00093AF4"/>
    <w:rsid w:val="000954EE"/>
    <w:rsid w:val="000B32FF"/>
    <w:rsid w:val="000B7F72"/>
    <w:rsid w:val="000C1FFB"/>
    <w:rsid w:val="000C5F75"/>
    <w:rsid w:val="000C7F3A"/>
    <w:rsid w:val="000D22DC"/>
    <w:rsid w:val="000D305E"/>
    <w:rsid w:val="000E2551"/>
    <w:rsid w:val="0010498F"/>
    <w:rsid w:val="00113FB7"/>
    <w:rsid w:val="00117582"/>
    <w:rsid w:val="0012226A"/>
    <w:rsid w:val="0014196D"/>
    <w:rsid w:val="00142D8F"/>
    <w:rsid w:val="0015004E"/>
    <w:rsid w:val="001504DA"/>
    <w:rsid w:val="00162458"/>
    <w:rsid w:val="00167CE7"/>
    <w:rsid w:val="001706DB"/>
    <w:rsid w:val="00171F5E"/>
    <w:rsid w:val="00175A71"/>
    <w:rsid w:val="00180650"/>
    <w:rsid w:val="0018084C"/>
    <w:rsid w:val="00183BB8"/>
    <w:rsid w:val="001862BB"/>
    <w:rsid w:val="0019093C"/>
    <w:rsid w:val="00194582"/>
    <w:rsid w:val="00196625"/>
    <w:rsid w:val="00197364"/>
    <w:rsid w:val="001A4849"/>
    <w:rsid w:val="001A71E7"/>
    <w:rsid w:val="001A7FCB"/>
    <w:rsid w:val="001B2620"/>
    <w:rsid w:val="001B2D06"/>
    <w:rsid w:val="001B3380"/>
    <w:rsid w:val="001B7C57"/>
    <w:rsid w:val="001C6C42"/>
    <w:rsid w:val="001D23E0"/>
    <w:rsid w:val="001E2709"/>
    <w:rsid w:val="001E4F07"/>
    <w:rsid w:val="001F3A92"/>
    <w:rsid w:val="001F4DB1"/>
    <w:rsid w:val="001F5571"/>
    <w:rsid w:val="002072B9"/>
    <w:rsid w:val="00223156"/>
    <w:rsid w:val="002343E2"/>
    <w:rsid w:val="0024235C"/>
    <w:rsid w:val="00242996"/>
    <w:rsid w:val="002435D6"/>
    <w:rsid w:val="00267552"/>
    <w:rsid w:val="0026788C"/>
    <w:rsid w:val="002743EB"/>
    <w:rsid w:val="0028061E"/>
    <w:rsid w:val="0028263B"/>
    <w:rsid w:val="00294A17"/>
    <w:rsid w:val="002A34D5"/>
    <w:rsid w:val="002A37D9"/>
    <w:rsid w:val="002B0C07"/>
    <w:rsid w:val="002B392D"/>
    <w:rsid w:val="002B3A84"/>
    <w:rsid w:val="002B4D5D"/>
    <w:rsid w:val="002B5A4B"/>
    <w:rsid w:val="002D0B6A"/>
    <w:rsid w:val="002D53BB"/>
    <w:rsid w:val="002F3B49"/>
    <w:rsid w:val="00303A31"/>
    <w:rsid w:val="00304997"/>
    <w:rsid w:val="00307AFD"/>
    <w:rsid w:val="0031611A"/>
    <w:rsid w:val="00316F5E"/>
    <w:rsid w:val="003321B1"/>
    <w:rsid w:val="00340A0B"/>
    <w:rsid w:val="003475D4"/>
    <w:rsid w:val="003531C2"/>
    <w:rsid w:val="003625F6"/>
    <w:rsid w:val="00366949"/>
    <w:rsid w:val="003675EC"/>
    <w:rsid w:val="00381538"/>
    <w:rsid w:val="003955E4"/>
    <w:rsid w:val="003B43FC"/>
    <w:rsid w:val="003B7561"/>
    <w:rsid w:val="003C4FC5"/>
    <w:rsid w:val="003C6316"/>
    <w:rsid w:val="003D157B"/>
    <w:rsid w:val="003D3043"/>
    <w:rsid w:val="003E21F4"/>
    <w:rsid w:val="003E3A80"/>
    <w:rsid w:val="003E5977"/>
    <w:rsid w:val="003E5F2D"/>
    <w:rsid w:val="003F03AF"/>
    <w:rsid w:val="0040371D"/>
    <w:rsid w:val="004116A4"/>
    <w:rsid w:val="0043124E"/>
    <w:rsid w:val="0043508C"/>
    <w:rsid w:val="00441EA1"/>
    <w:rsid w:val="00442BDB"/>
    <w:rsid w:val="004431A7"/>
    <w:rsid w:val="00455ABD"/>
    <w:rsid w:val="004569B7"/>
    <w:rsid w:val="00465CCB"/>
    <w:rsid w:val="00470F58"/>
    <w:rsid w:val="00476C77"/>
    <w:rsid w:val="0048435A"/>
    <w:rsid w:val="00484497"/>
    <w:rsid w:val="004877B4"/>
    <w:rsid w:val="00487C34"/>
    <w:rsid w:val="004906B6"/>
    <w:rsid w:val="00494631"/>
    <w:rsid w:val="00496AE4"/>
    <w:rsid w:val="004A2EF6"/>
    <w:rsid w:val="004B0ABF"/>
    <w:rsid w:val="004B1F18"/>
    <w:rsid w:val="004D2D75"/>
    <w:rsid w:val="004E1599"/>
    <w:rsid w:val="004E2356"/>
    <w:rsid w:val="004F6FB0"/>
    <w:rsid w:val="004F6FD7"/>
    <w:rsid w:val="00502689"/>
    <w:rsid w:val="0050461B"/>
    <w:rsid w:val="0051133E"/>
    <w:rsid w:val="005221E8"/>
    <w:rsid w:val="00527405"/>
    <w:rsid w:val="00540C79"/>
    <w:rsid w:val="005442ED"/>
    <w:rsid w:val="00544DB6"/>
    <w:rsid w:val="00546FC9"/>
    <w:rsid w:val="00551E83"/>
    <w:rsid w:val="00552CF0"/>
    <w:rsid w:val="0055301E"/>
    <w:rsid w:val="00565DC0"/>
    <w:rsid w:val="00571430"/>
    <w:rsid w:val="00577416"/>
    <w:rsid w:val="0058319C"/>
    <w:rsid w:val="0058432D"/>
    <w:rsid w:val="005906C5"/>
    <w:rsid w:val="00593183"/>
    <w:rsid w:val="005A2F0A"/>
    <w:rsid w:val="005A62E8"/>
    <w:rsid w:val="005B12FD"/>
    <w:rsid w:val="005B5097"/>
    <w:rsid w:val="005C3AE4"/>
    <w:rsid w:val="005C59DB"/>
    <w:rsid w:val="005D3417"/>
    <w:rsid w:val="005D5408"/>
    <w:rsid w:val="005F2F22"/>
    <w:rsid w:val="00600DD7"/>
    <w:rsid w:val="0060543B"/>
    <w:rsid w:val="00610CD0"/>
    <w:rsid w:val="00613802"/>
    <w:rsid w:val="0061406B"/>
    <w:rsid w:val="006177CF"/>
    <w:rsid w:val="00617CB0"/>
    <w:rsid w:val="00620151"/>
    <w:rsid w:val="006217B7"/>
    <w:rsid w:val="006302EB"/>
    <w:rsid w:val="00634D29"/>
    <w:rsid w:val="006413F6"/>
    <w:rsid w:val="00655334"/>
    <w:rsid w:val="00660272"/>
    <w:rsid w:val="006608B9"/>
    <w:rsid w:val="00665922"/>
    <w:rsid w:val="006676C6"/>
    <w:rsid w:val="00674B36"/>
    <w:rsid w:val="00680083"/>
    <w:rsid w:val="00684B5E"/>
    <w:rsid w:val="006A330E"/>
    <w:rsid w:val="006B0CC4"/>
    <w:rsid w:val="006C1357"/>
    <w:rsid w:val="006D3ECC"/>
    <w:rsid w:val="006D60FB"/>
    <w:rsid w:val="006D748E"/>
    <w:rsid w:val="006E6D78"/>
    <w:rsid w:val="006F00C5"/>
    <w:rsid w:val="006F6B2D"/>
    <w:rsid w:val="007144B4"/>
    <w:rsid w:val="00724005"/>
    <w:rsid w:val="007317AD"/>
    <w:rsid w:val="00744E1E"/>
    <w:rsid w:val="00750BEC"/>
    <w:rsid w:val="00752749"/>
    <w:rsid w:val="007567DC"/>
    <w:rsid w:val="00761791"/>
    <w:rsid w:val="0076330A"/>
    <w:rsid w:val="00773DC7"/>
    <w:rsid w:val="00774966"/>
    <w:rsid w:val="007809F2"/>
    <w:rsid w:val="00782CAE"/>
    <w:rsid w:val="0078389C"/>
    <w:rsid w:val="00790246"/>
    <w:rsid w:val="0079648F"/>
    <w:rsid w:val="007B0625"/>
    <w:rsid w:val="007B4653"/>
    <w:rsid w:val="007B485D"/>
    <w:rsid w:val="007C343D"/>
    <w:rsid w:val="007C60BD"/>
    <w:rsid w:val="007D308C"/>
    <w:rsid w:val="007D59C6"/>
    <w:rsid w:val="007F74FC"/>
    <w:rsid w:val="00801008"/>
    <w:rsid w:val="00802254"/>
    <w:rsid w:val="00803288"/>
    <w:rsid w:val="00804A61"/>
    <w:rsid w:val="0080506C"/>
    <w:rsid w:val="00807B3A"/>
    <w:rsid w:val="008110E5"/>
    <w:rsid w:val="00821AA5"/>
    <w:rsid w:val="00834E16"/>
    <w:rsid w:val="00847F2E"/>
    <w:rsid w:val="008562C1"/>
    <w:rsid w:val="00857D63"/>
    <w:rsid w:val="008662C6"/>
    <w:rsid w:val="008701D3"/>
    <w:rsid w:val="00874789"/>
    <w:rsid w:val="00875677"/>
    <w:rsid w:val="00897FD2"/>
    <w:rsid w:val="008A71AF"/>
    <w:rsid w:val="008B12E4"/>
    <w:rsid w:val="008D00BF"/>
    <w:rsid w:val="008D2A39"/>
    <w:rsid w:val="008D4CD8"/>
    <w:rsid w:val="008E1929"/>
    <w:rsid w:val="008F0D92"/>
    <w:rsid w:val="008F48EF"/>
    <w:rsid w:val="00907B53"/>
    <w:rsid w:val="00933135"/>
    <w:rsid w:val="0093316B"/>
    <w:rsid w:val="00933586"/>
    <w:rsid w:val="0094573F"/>
    <w:rsid w:val="009538A9"/>
    <w:rsid w:val="009701DE"/>
    <w:rsid w:val="00980073"/>
    <w:rsid w:val="00985E9F"/>
    <w:rsid w:val="0098760A"/>
    <w:rsid w:val="00991175"/>
    <w:rsid w:val="00993DA3"/>
    <w:rsid w:val="00997345"/>
    <w:rsid w:val="009A1ED9"/>
    <w:rsid w:val="009A6674"/>
    <w:rsid w:val="009C7A21"/>
    <w:rsid w:val="009D01D0"/>
    <w:rsid w:val="009D04C2"/>
    <w:rsid w:val="009D167E"/>
    <w:rsid w:val="009D56F4"/>
    <w:rsid w:val="009D58D9"/>
    <w:rsid w:val="009E201B"/>
    <w:rsid w:val="009E2A8F"/>
    <w:rsid w:val="009E43B1"/>
    <w:rsid w:val="009E4F45"/>
    <w:rsid w:val="009E50CB"/>
    <w:rsid w:val="009E5B53"/>
    <w:rsid w:val="009F1DE1"/>
    <w:rsid w:val="009F3B52"/>
    <w:rsid w:val="009F76D4"/>
    <w:rsid w:val="00A10487"/>
    <w:rsid w:val="00A1214E"/>
    <w:rsid w:val="00A14728"/>
    <w:rsid w:val="00A20B75"/>
    <w:rsid w:val="00A23FA9"/>
    <w:rsid w:val="00A25D95"/>
    <w:rsid w:val="00A3020D"/>
    <w:rsid w:val="00A3237E"/>
    <w:rsid w:val="00A33C08"/>
    <w:rsid w:val="00A3582A"/>
    <w:rsid w:val="00A373B8"/>
    <w:rsid w:val="00A42CD0"/>
    <w:rsid w:val="00A53BB0"/>
    <w:rsid w:val="00A55A0C"/>
    <w:rsid w:val="00A56B02"/>
    <w:rsid w:val="00A64C94"/>
    <w:rsid w:val="00A679B1"/>
    <w:rsid w:val="00A766D3"/>
    <w:rsid w:val="00A85705"/>
    <w:rsid w:val="00A93EF2"/>
    <w:rsid w:val="00A94B05"/>
    <w:rsid w:val="00AA2F9C"/>
    <w:rsid w:val="00AA4D6F"/>
    <w:rsid w:val="00AA6676"/>
    <w:rsid w:val="00AB72A3"/>
    <w:rsid w:val="00AC4641"/>
    <w:rsid w:val="00AC5063"/>
    <w:rsid w:val="00AD4658"/>
    <w:rsid w:val="00AD5174"/>
    <w:rsid w:val="00AE11B9"/>
    <w:rsid w:val="00AF01A6"/>
    <w:rsid w:val="00B014DF"/>
    <w:rsid w:val="00B1187E"/>
    <w:rsid w:val="00B13E2A"/>
    <w:rsid w:val="00B31498"/>
    <w:rsid w:val="00B3156D"/>
    <w:rsid w:val="00B32B9E"/>
    <w:rsid w:val="00B348BF"/>
    <w:rsid w:val="00B46DFC"/>
    <w:rsid w:val="00B56DC0"/>
    <w:rsid w:val="00B664B8"/>
    <w:rsid w:val="00B72706"/>
    <w:rsid w:val="00B72843"/>
    <w:rsid w:val="00B857CB"/>
    <w:rsid w:val="00B85968"/>
    <w:rsid w:val="00B8660E"/>
    <w:rsid w:val="00BA09CC"/>
    <w:rsid w:val="00BA6DA0"/>
    <w:rsid w:val="00BB0079"/>
    <w:rsid w:val="00BB00B6"/>
    <w:rsid w:val="00BB46F6"/>
    <w:rsid w:val="00BD072C"/>
    <w:rsid w:val="00BF7AF3"/>
    <w:rsid w:val="00C41195"/>
    <w:rsid w:val="00C46785"/>
    <w:rsid w:val="00C537FC"/>
    <w:rsid w:val="00C63228"/>
    <w:rsid w:val="00C8643C"/>
    <w:rsid w:val="00C92220"/>
    <w:rsid w:val="00C970CA"/>
    <w:rsid w:val="00CA6B0A"/>
    <w:rsid w:val="00CB29AD"/>
    <w:rsid w:val="00CC12A4"/>
    <w:rsid w:val="00CC4650"/>
    <w:rsid w:val="00CD0BED"/>
    <w:rsid w:val="00CD19CF"/>
    <w:rsid w:val="00CE04AC"/>
    <w:rsid w:val="00CE515C"/>
    <w:rsid w:val="00CE7243"/>
    <w:rsid w:val="00CF3845"/>
    <w:rsid w:val="00D01D01"/>
    <w:rsid w:val="00D035FD"/>
    <w:rsid w:val="00D049F6"/>
    <w:rsid w:val="00D052F2"/>
    <w:rsid w:val="00D0782F"/>
    <w:rsid w:val="00D10C2C"/>
    <w:rsid w:val="00D1220C"/>
    <w:rsid w:val="00D17892"/>
    <w:rsid w:val="00D20DB6"/>
    <w:rsid w:val="00D22CC7"/>
    <w:rsid w:val="00D237FD"/>
    <w:rsid w:val="00D3625C"/>
    <w:rsid w:val="00D42491"/>
    <w:rsid w:val="00D4344A"/>
    <w:rsid w:val="00D46F97"/>
    <w:rsid w:val="00D604A7"/>
    <w:rsid w:val="00D639D7"/>
    <w:rsid w:val="00D64B93"/>
    <w:rsid w:val="00D65D4A"/>
    <w:rsid w:val="00D67B0A"/>
    <w:rsid w:val="00D67DCF"/>
    <w:rsid w:val="00D73C92"/>
    <w:rsid w:val="00D821A3"/>
    <w:rsid w:val="00D84193"/>
    <w:rsid w:val="00D90F52"/>
    <w:rsid w:val="00D94A95"/>
    <w:rsid w:val="00DA1160"/>
    <w:rsid w:val="00DA3097"/>
    <w:rsid w:val="00DA4200"/>
    <w:rsid w:val="00DB0A05"/>
    <w:rsid w:val="00DB0C2E"/>
    <w:rsid w:val="00DB44FA"/>
    <w:rsid w:val="00DC6515"/>
    <w:rsid w:val="00DD0337"/>
    <w:rsid w:val="00DD5ECB"/>
    <w:rsid w:val="00DD69B8"/>
    <w:rsid w:val="00DE6CBD"/>
    <w:rsid w:val="00DF2C01"/>
    <w:rsid w:val="00DF3EB0"/>
    <w:rsid w:val="00E02757"/>
    <w:rsid w:val="00E071B9"/>
    <w:rsid w:val="00E247BC"/>
    <w:rsid w:val="00E254D7"/>
    <w:rsid w:val="00E25A86"/>
    <w:rsid w:val="00E2674A"/>
    <w:rsid w:val="00E26E6F"/>
    <w:rsid w:val="00E333D0"/>
    <w:rsid w:val="00E60FB5"/>
    <w:rsid w:val="00E65F61"/>
    <w:rsid w:val="00E833A7"/>
    <w:rsid w:val="00E941E4"/>
    <w:rsid w:val="00EA0005"/>
    <w:rsid w:val="00EA2EF5"/>
    <w:rsid w:val="00EA4AB9"/>
    <w:rsid w:val="00EA4E77"/>
    <w:rsid w:val="00EA6F8E"/>
    <w:rsid w:val="00ED0506"/>
    <w:rsid w:val="00EE0678"/>
    <w:rsid w:val="00EE3F36"/>
    <w:rsid w:val="00EE68E1"/>
    <w:rsid w:val="00EE7276"/>
    <w:rsid w:val="00EF1F11"/>
    <w:rsid w:val="00EF2CA1"/>
    <w:rsid w:val="00EF58A5"/>
    <w:rsid w:val="00F03583"/>
    <w:rsid w:val="00F03CBB"/>
    <w:rsid w:val="00F06B84"/>
    <w:rsid w:val="00F0777A"/>
    <w:rsid w:val="00F07BB1"/>
    <w:rsid w:val="00F104F3"/>
    <w:rsid w:val="00F17DB2"/>
    <w:rsid w:val="00F20F31"/>
    <w:rsid w:val="00F22F1D"/>
    <w:rsid w:val="00F26619"/>
    <w:rsid w:val="00F27140"/>
    <w:rsid w:val="00F3638C"/>
    <w:rsid w:val="00F41454"/>
    <w:rsid w:val="00F41904"/>
    <w:rsid w:val="00F566E7"/>
    <w:rsid w:val="00F5781D"/>
    <w:rsid w:val="00F6516D"/>
    <w:rsid w:val="00F71EF7"/>
    <w:rsid w:val="00F821D8"/>
    <w:rsid w:val="00F87173"/>
    <w:rsid w:val="00F924C9"/>
    <w:rsid w:val="00F934B5"/>
    <w:rsid w:val="00F93D05"/>
    <w:rsid w:val="00F97312"/>
    <w:rsid w:val="00F976F6"/>
    <w:rsid w:val="00FA0794"/>
    <w:rsid w:val="00FA2FB2"/>
    <w:rsid w:val="00FA79F1"/>
    <w:rsid w:val="00FB52DF"/>
    <w:rsid w:val="00FC555E"/>
    <w:rsid w:val="00FC63E1"/>
    <w:rsid w:val="00FC6F56"/>
    <w:rsid w:val="00FD4F11"/>
    <w:rsid w:val="00FE381D"/>
    <w:rsid w:val="00FF061C"/>
    <w:rsid w:val="00FF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0D942BB-5540-4018-99BF-D811F880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5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307AFD"/>
    <w:pPr>
      <w:keepNext/>
      <w:spacing w:before="360" w:after="240" w:line="240" w:lineRule="auto"/>
      <w:jc w:val="center"/>
      <w:outlineLvl w:val="0"/>
    </w:pPr>
    <w:rPr>
      <w:rFonts w:eastAsia="Times New Roman"/>
      <w:b/>
      <w:bCs/>
      <w:color w:val="F06923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F4F92"/>
    <w:pPr>
      <w:keepNext/>
      <w:keepLines/>
      <w:spacing w:before="200" w:after="0"/>
      <w:outlineLvl w:val="1"/>
    </w:pPr>
    <w:rPr>
      <w:rFonts w:eastAsia="Times New Roman"/>
      <w:b/>
      <w:bCs/>
      <w:color w:val="DCD8C0"/>
      <w:sz w:val="26"/>
      <w:szCs w:val="26"/>
    </w:rPr>
  </w:style>
  <w:style w:type="paragraph" w:styleId="3">
    <w:name w:val="heading 3"/>
    <w:basedOn w:val="a"/>
    <w:next w:val="a"/>
    <w:link w:val="30"/>
    <w:qFormat/>
    <w:rsid w:val="00CB29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Заголовок 4 Знак4,Заголовок 4 Знак Знак2,Заголовок 4 Знак1 Знак Знак Знак Знак,Заголовок 4 Знак Знак Знак Знак Знак Знак,Заголовок 4 Знак Знак Знак Знак Знак Знак Знак Знак Знак,Заголовок 4 Знак2 Знак,Заголовок 4 Знак1 Знак"/>
    <w:basedOn w:val="a"/>
    <w:next w:val="a"/>
    <w:link w:val="40"/>
    <w:qFormat/>
    <w:rsid w:val="00FF4F92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29A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B29AD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CB29AD"/>
    <w:pPr>
      <w:spacing w:before="240" w:after="60"/>
      <w:outlineLvl w:val="6"/>
    </w:pPr>
    <w:rPr>
      <w:rFonts w:ascii="Times New Roman" w:eastAsia="Calibri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B29AD"/>
    <w:pPr>
      <w:keepNext/>
      <w:spacing w:before="120" w:after="0" w:line="240" w:lineRule="auto"/>
      <w:jc w:val="center"/>
      <w:outlineLvl w:val="7"/>
    </w:pPr>
    <w:rPr>
      <w:rFonts w:ascii="Times New Roman" w:eastAsia="Times New Roman" w:hAnsi="Times New Roman"/>
      <w:b/>
      <w:i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B29AD"/>
    <w:pPr>
      <w:spacing w:before="240" w:after="60"/>
      <w:outlineLvl w:val="8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AFD"/>
    <w:rPr>
      <w:rFonts w:ascii="Tahoma" w:eastAsia="Times New Roman" w:hAnsi="Tahoma" w:cs="Times New Roman"/>
      <w:b/>
      <w:bCs/>
      <w:color w:val="F06923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4F92"/>
    <w:rPr>
      <w:rFonts w:ascii="Tahoma" w:eastAsia="Times New Roman" w:hAnsi="Tahoma" w:cs="Times New Roman"/>
      <w:b/>
      <w:bCs/>
      <w:color w:val="DCD8C0"/>
      <w:sz w:val="26"/>
      <w:szCs w:val="26"/>
    </w:rPr>
  </w:style>
  <w:style w:type="character" w:customStyle="1" w:styleId="30">
    <w:name w:val="Заголовок 3 Знак"/>
    <w:basedOn w:val="a0"/>
    <w:link w:val="3"/>
    <w:rsid w:val="00CB29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Заголовок 4 Знак4 Знак,Заголовок 4 Знак Знак2 Знак,Заголовок 4 Знак1 Знак Знак Знак Знак Знак,Заголовок 4 Знак Знак Знак Знак Знак Знак Знак,Заголовок 4 Знак Знак Знак Знак Знак Знак Знак Знак Знак Знак,Заголовок 4 Знак2 Знак Знак"/>
    <w:basedOn w:val="a0"/>
    <w:link w:val="4"/>
    <w:rsid w:val="00FF4F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B29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B29A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B29AD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B29AD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B29AD"/>
    <w:rPr>
      <w:rFonts w:ascii="Arial" w:eastAsia="Calibri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A14728"/>
    <w:pPr>
      <w:spacing w:after="0" w:line="240" w:lineRule="auto"/>
    </w:pPr>
    <w:rPr>
      <w:rFonts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A1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14728"/>
  </w:style>
  <w:style w:type="paragraph" w:styleId="a7">
    <w:name w:val="footer"/>
    <w:basedOn w:val="a"/>
    <w:link w:val="a8"/>
    <w:uiPriority w:val="99"/>
    <w:unhideWhenUsed/>
    <w:rsid w:val="00A1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728"/>
  </w:style>
  <w:style w:type="paragraph" w:styleId="a9">
    <w:name w:val="List Paragraph"/>
    <w:basedOn w:val="a"/>
    <w:uiPriority w:val="34"/>
    <w:qFormat/>
    <w:rsid w:val="00FD4F1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FD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aliases w:val="QBody Text"/>
    <w:basedOn w:val="a"/>
    <w:link w:val="ac"/>
    <w:uiPriority w:val="99"/>
    <w:rsid w:val="00FD4F11"/>
    <w:pPr>
      <w:spacing w:after="0" w:line="240" w:lineRule="auto"/>
      <w:jc w:val="center"/>
    </w:pPr>
    <w:rPr>
      <w:rFonts w:ascii="Arial" w:eastAsia="Times New Roman" w:hAnsi="Arial"/>
      <w:sz w:val="20"/>
      <w:szCs w:val="20"/>
    </w:rPr>
  </w:style>
  <w:style w:type="character" w:customStyle="1" w:styleId="ac">
    <w:name w:val="Основной текст Знак"/>
    <w:aliases w:val="QBody Text Знак"/>
    <w:basedOn w:val="a0"/>
    <w:link w:val="ab"/>
    <w:uiPriority w:val="99"/>
    <w:rsid w:val="00FD4F11"/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link w:val="Default0"/>
    <w:rsid w:val="00FD4F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FD4F11"/>
    <w:rPr>
      <w:rFonts w:ascii="Times New Roman" w:eastAsia="Times New Roman" w:hAnsi="Times New Roman"/>
      <w:color w:val="000000"/>
      <w:sz w:val="24"/>
      <w:szCs w:val="24"/>
      <w:lang w:eastAsia="ru-RU" w:bidi="ar-SA"/>
    </w:rPr>
  </w:style>
  <w:style w:type="paragraph" w:customStyle="1" w:styleId="Fuzeile">
    <w:name w:val="Fu?zeile"/>
    <w:basedOn w:val="a"/>
    <w:rsid w:val="00FD4F1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d">
    <w:name w:val="footnote reference"/>
    <w:rsid w:val="00FD4F11"/>
    <w:rPr>
      <w:vertAlign w:val="superscript"/>
    </w:rPr>
  </w:style>
  <w:style w:type="paragraph" w:styleId="ae">
    <w:name w:val="TOC Heading"/>
    <w:basedOn w:val="1"/>
    <w:next w:val="a"/>
    <w:uiPriority w:val="39"/>
    <w:unhideWhenUsed/>
    <w:qFormat/>
    <w:rsid w:val="00FD4F11"/>
    <w:pPr>
      <w:keepLines/>
      <w:spacing w:before="480" w:after="0" w:line="276" w:lineRule="auto"/>
      <w:outlineLvl w:val="9"/>
    </w:pPr>
    <w:rPr>
      <w:color w:val="B7AE7D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D4F11"/>
    <w:pPr>
      <w:spacing w:after="100"/>
    </w:pPr>
  </w:style>
  <w:style w:type="character" w:styleId="af">
    <w:name w:val="Hyperlink"/>
    <w:basedOn w:val="a0"/>
    <w:uiPriority w:val="99"/>
    <w:unhideWhenUsed/>
    <w:rsid w:val="00FD4F11"/>
    <w:rPr>
      <w:color w:val="FF6700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F4F92"/>
    <w:pPr>
      <w:spacing w:after="100"/>
      <w:ind w:left="220"/>
    </w:pPr>
  </w:style>
  <w:style w:type="table" w:styleId="af0">
    <w:name w:val="Table Grid"/>
    <w:basedOn w:val="a1"/>
    <w:uiPriority w:val="59"/>
    <w:rsid w:val="00DA4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"/>
    <w:rsid w:val="00CB29A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rsid w:val="00CB29A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CB29A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CB29AD"/>
    <w:rPr>
      <w:rFonts w:ascii="Arial" w:eastAsia="Calibri" w:hAnsi="Arial" w:cs="Times New Roman"/>
    </w:rPr>
  </w:style>
  <w:style w:type="paragraph" w:styleId="23">
    <w:name w:val="Body Text Indent 2"/>
    <w:basedOn w:val="a"/>
    <w:link w:val="22"/>
    <w:uiPriority w:val="99"/>
    <w:semiHidden/>
    <w:unhideWhenUsed/>
    <w:rsid w:val="00CB29AD"/>
    <w:pPr>
      <w:spacing w:after="120" w:line="480" w:lineRule="auto"/>
      <w:ind w:left="283"/>
    </w:pPr>
    <w:rPr>
      <w:rFonts w:ascii="Arial" w:eastAsia="Calibri" w:hAnsi="Arial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CB29AD"/>
    <w:rPr>
      <w:rFonts w:ascii="Arial" w:eastAsia="Calibri" w:hAnsi="Arial" w:cs="Times New Roman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CB29AD"/>
    <w:pPr>
      <w:spacing w:after="120"/>
      <w:ind w:left="283"/>
    </w:pPr>
    <w:rPr>
      <w:rFonts w:ascii="Arial" w:eastAsia="Calibri" w:hAnsi="Arial"/>
      <w:sz w:val="16"/>
      <w:szCs w:val="16"/>
    </w:rPr>
  </w:style>
  <w:style w:type="paragraph" w:customStyle="1" w:styleId="af3">
    <w:name w:val="мой стиль"/>
    <w:basedOn w:val="ab"/>
    <w:rsid w:val="00CB29AD"/>
    <w:pPr>
      <w:ind w:firstLine="709"/>
      <w:jc w:val="both"/>
    </w:pPr>
    <w:rPr>
      <w:rFonts w:ascii="Times New Roman" w:hAnsi="Times New Roman"/>
      <w:sz w:val="22"/>
      <w:lang w:eastAsia="ru-RU"/>
    </w:rPr>
  </w:style>
  <w:style w:type="paragraph" w:customStyle="1" w:styleId="af4">
    <w:name w:val="!Основной текст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3">
    <w:name w:val="Body Text 3"/>
    <w:basedOn w:val="a"/>
    <w:link w:val="34"/>
    <w:rsid w:val="00CB29A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CB29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rsid w:val="00CB29A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Iniiaiieoaeno2">
    <w:name w:val="Iniiaiie oaeno 2"/>
    <w:basedOn w:val="a"/>
    <w:rsid w:val="00CB29AD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styleId="af5">
    <w:name w:val="List Bullet"/>
    <w:basedOn w:val="a"/>
    <w:rsid w:val="00CB29AD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"/>
    <w:link w:val="af7"/>
    <w:rsid w:val="00CB29AD"/>
    <w:pPr>
      <w:widowControl w:val="0"/>
      <w:spacing w:after="0" w:line="240" w:lineRule="auto"/>
      <w:ind w:left="709" w:firstLine="567"/>
      <w:jc w:val="both"/>
    </w:pPr>
    <w:rPr>
      <w:rFonts w:ascii="Times New Roman" w:eastAsia="Times New Roman" w:hAnsi="Times New Roman"/>
      <w:b/>
      <w:sz w:val="20"/>
      <w:szCs w:val="20"/>
      <w:lang w:val="en-US" w:eastAsia="ru-RU"/>
    </w:rPr>
  </w:style>
  <w:style w:type="character" w:customStyle="1" w:styleId="af7">
    <w:name w:val="Текст сноски Знак"/>
    <w:basedOn w:val="a0"/>
    <w:link w:val="af6"/>
    <w:rsid w:val="00CB29AD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af8">
    <w:name w:val="Subtitle"/>
    <w:basedOn w:val="a"/>
    <w:link w:val="af9"/>
    <w:qFormat/>
    <w:rsid w:val="00CB29AD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0"/>
      <w:lang w:val="en-GB" w:eastAsia="de-DE"/>
    </w:rPr>
  </w:style>
  <w:style w:type="character" w:customStyle="1" w:styleId="af9">
    <w:name w:val="Подзаголовок Знак"/>
    <w:basedOn w:val="a0"/>
    <w:link w:val="af8"/>
    <w:rsid w:val="00CB29AD"/>
    <w:rPr>
      <w:rFonts w:ascii="Times New Roman" w:eastAsia="Times New Roman" w:hAnsi="Times New Roman" w:cs="Times New Roman"/>
      <w:b/>
      <w:bCs/>
      <w:sz w:val="40"/>
      <w:szCs w:val="20"/>
      <w:lang w:val="en-GB" w:eastAsia="de-DE"/>
    </w:rPr>
  </w:style>
  <w:style w:type="paragraph" w:customStyle="1" w:styleId="51">
    <w:name w:val="Обычный5"/>
    <w:rsid w:val="00CB29AD"/>
    <w:pPr>
      <w:widowControl w:val="0"/>
      <w:snapToGrid w:val="0"/>
      <w:spacing w:line="300" w:lineRule="auto"/>
    </w:pPr>
    <w:rPr>
      <w:rFonts w:ascii="Times New Roman" w:eastAsia="Times New Roman" w:hAnsi="Times New Roman"/>
      <w:sz w:val="22"/>
    </w:rPr>
  </w:style>
  <w:style w:type="paragraph" w:customStyle="1" w:styleId="210">
    <w:name w:val="Основной текст 21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993"/>
      <w:jc w:val="both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Iniiaiieoaeno1">
    <w:name w:val="!Iniiaiie oaeno1"/>
    <w:basedOn w:val="a"/>
    <w:rsid w:val="00CB29AD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CB29A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CB29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qFormat/>
    <w:rsid w:val="00CB29AD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CB29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Красная строка Знак"/>
    <w:basedOn w:val="ac"/>
    <w:link w:val="afd"/>
    <w:uiPriority w:val="99"/>
    <w:semiHidden/>
    <w:rsid w:val="00CB29AD"/>
    <w:rPr>
      <w:rFonts w:ascii="Arial" w:eastAsia="Calibri" w:hAnsi="Arial" w:cs="Times New Roman"/>
      <w:sz w:val="20"/>
      <w:szCs w:val="20"/>
    </w:rPr>
  </w:style>
  <w:style w:type="paragraph" w:styleId="afd">
    <w:name w:val="Body Text First Indent"/>
    <w:basedOn w:val="ab"/>
    <w:link w:val="afc"/>
    <w:uiPriority w:val="99"/>
    <w:semiHidden/>
    <w:unhideWhenUsed/>
    <w:rsid w:val="00CB29AD"/>
    <w:pPr>
      <w:spacing w:after="120" w:line="276" w:lineRule="auto"/>
      <w:ind w:firstLine="210"/>
      <w:jc w:val="left"/>
    </w:pPr>
    <w:rPr>
      <w:rFonts w:eastAsia="Calibri"/>
      <w:sz w:val="22"/>
      <w:szCs w:val="22"/>
    </w:rPr>
  </w:style>
  <w:style w:type="paragraph" w:customStyle="1" w:styleId="FR1">
    <w:name w:val="FR1"/>
    <w:rsid w:val="00CB29AD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b/>
      <w:sz w:val="36"/>
    </w:rPr>
  </w:style>
  <w:style w:type="paragraph" w:customStyle="1" w:styleId="Iniiaiieoaeno">
    <w:name w:val="!Iniiaiie oaeno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41">
    <w:name w:val="Обычный4"/>
    <w:rsid w:val="00CB29A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styleId="afe">
    <w:name w:val="annotation reference"/>
    <w:basedOn w:val="a0"/>
    <w:uiPriority w:val="99"/>
    <w:semiHidden/>
    <w:unhideWhenUsed/>
    <w:rsid w:val="00CB29AD"/>
    <w:rPr>
      <w:sz w:val="16"/>
      <w:szCs w:val="16"/>
    </w:rPr>
  </w:style>
  <w:style w:type="character" w:customStyle="1" w:styleId="aff">
    <w:name w:val="Текст примечания Знак"/>
    <w:basedOn w:val="a0"/>
    <w:link w:val="aff0"/>
    <w:uiPriority w:val="99"/>
    <w:semiHidden/>
    <w:rsid w:val="00CB29AD"/>
    <w:rPr>
      <w:rFonts w:ascii="Arial" w:eastAsia="Calibri" w:hAnsi="Arial" w:cs="Times New Roman"/>
      <w:sz w:val="20"/>
      <w:szCs w:val="20"/>
    </w:rPr>
  </w:style>
  <w:style w:type="paragraph" w:styleId="aff0">
    <w:name w:val="annotation text"/>
    <w:basedOn w:val="a"/>
    <w:link w:val="aff"/>
    <w:uiPriority w:val="99"/>
    <w:semiHidden/>
    <w:unhideWhenUsed/>
    <w:rsid w:val="00CB29AD"/>
    <w:rPr>
      <w:rFonts w:ascii="Arial" w:eastAsia="Calibri" w:hAnsi="Arial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CB29AD"/>
    <w:rPr>
      <w:rFonts w:ascii="Arial" w:eastAsia="Calibri" w:hAnsi="Arial" w:cs="Times New Roman"/>
      <w:b/>
      <w:bCs/>
      <w:sz w:val="20"/>
      <w:szCs w:val="20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CB29AD"/>
    <w:rPr>
      <w:b/>
      <w:bCs/>
    </w:rPr>
  </w:style>
  <w:style w:type="paragraph" w:customStyle="1" w:styleId="oleg1">
    <w:name w:val="oleg_1"/>
    <w:basedOn w:val="a"/>
    <w:rsid w:val="00CB29AD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customStyle="1" w:styleId="iniiaiieoaeno10">
    <w:name w:val="iniiaiieoaeno1"/>
    <w:basedOn w:val="a"/>
    <w:rsid w:val="00CB29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Plain Text"/>
    <w:basedOn w:val="a"/>
    <w:link w:val="aff4"/>
    <w:uiPriority w:val="99"/>
    <w:unhideWhenUsed/>
    <w:rsid w:val="00CB29AD"/>
    <w:pPr>
      <w:spacing w:after="0" w:line="240" w:lineRule="auto"/>
    </w:pPr>
    <w:rPr>
      <w:rFonts w:ascii="Palatino Linotype" w:eastAsia="Calibri" w:hAnsi="Palatino Linotype"/>
      <w:sz w:val="21"/>
      <w:szCs w:val="21"/>
    </w:rPr>
  </w:style>
  <w:style w:type="character" w:customStyle="1" w:styleId="aff4">
    <w:name w:val="Текст Знак"/>
    <w:basedOn w:val="a0"/>
    <w:link w:val="aff3"/>
    <w:uiPriority w:val="99"/>
    <w:rsid w:val="00CB29AD"/>
    <w:rPr>
      <w:rFonts w:ascii="Palatino Linotype" w:eastAsia="Calibri" w:hAnsi="Palatino Linotype" w:cs="Times New Roman"/>
      <w:sz w:val="21"/>
      <w:szCs w:val="21"/>
    </w:rPr>
  </w:style>
  <w:style w:type="paragraph" w:styleId="aff5">
    <w:name w:val="No Spacing"/>
    <w:uiPriority w:val="1"/>
    <w:qFormat/>
    <w:rsid w:val="00CB29AD"/>
    <w:rPr>
      <w:rFonts w:ascii="Times New Roman" w:eastAsia="Times New Roman" w:hAnsi="Times New Roman"/>
      <w:sz w:val="24"/>
    </w:rPr>
  </w:style>
  <w:style w:type="paragraph" w:customStyle="1" w:styleId="--2">
    <w:name w:val="росно-альянс-2"/>
    <w:basedOn w:val="2"/>
    <w:rsid w:val="006F6B2D"/>
    <w:pPr>
      <w:keepLines w:val="0"/>
      <w:widowControl w:val="0"/>
      <w:spacing w:before="480" w:after="240" w:line="240" w:lineRule="auto"/>
    </w:pPr>
    <w:rPr>
      <w:rFonts w:ascii="Arial" w:hAnsi="Arial"/>
      <w:bCs w:val="0"/>
      <w:color w:val="426BB3"/>
      <w:sz w:val="28"/>
      <w:szCs w:val="2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198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4454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753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14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14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73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733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1426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00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5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89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439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0137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20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278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471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35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06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91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7193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2904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39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01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21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37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9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70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27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6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04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7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0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9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0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30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57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8775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9750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754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4645">
          <w:marLeft w:val="403"/>
          <w:marRight w:val="0"/>
          <w:marTop w:val="58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09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96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2576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418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20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4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83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29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23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8249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14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698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336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8240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6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532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92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9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23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20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75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711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686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637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450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7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6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5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1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7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766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35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8050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2536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3697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779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165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765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278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26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04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40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1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373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93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5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2819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334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982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710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77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glasie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68DD8-4D84-461D-B96F-9EC682564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Ирина Валерьевна</dc:creator>
  <cp:lastModifiedBy>Горина Юлия Константиновна</cp:lastModifiedBy>
  <cp:revision>4</cp:revision>
  <cp:lastPrinted>2019-03-29T08:05:00Z</cp:lastPrinted>
  <dcterms:created xsi:type="dcterms:W3CDTF">2019-03-29T08:05:00Z</dcterms:created>
  <dcterms:modified xsi:type="dcterms:W3CDTF">2019-03-29T09:31:00Z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-726642685</vt:i4>
  </property>
</Properties>
</file>