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3DF1A" w14:textId="14E33DDF" w:rsidR="00242996" w:rsidRDefault="00403F2C" w:rsidP="00E60FB5">
      <w:pPr>
        <w:tabs>
          <w:tab w:val="left" w:pos="1591"/>
        </w:tabs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D8071" wp14:editId="44FDB9AD">
                <wp:simplePos x="0" y="0"/>
                <wp:positionH relativeFrom="column">
                  <wp:posOffset>2762250</wp:posOffset>
                </wp:positionH>
                <wp:positionV relativeFrom="paragraph">
                  <wp:posOffset>-1566545</wp:posOffset>
                </wp:positionV>
                <wp:extent cx="3851910" cy="1009650"/>
                <wp:effectExtent l="0" t="0" r="0" b="0"/>
                <wp:wrapNone/>
                <wp:docPr id="2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DD6A" w14:textId="77777777" w:rsidR="00403F2C" w:rsidRDefault="00403F2C" w:rsidP="00403F2C">
                            <w:pPr>
                              <w:spacing w:after="0"/>
                              <w:ind w:left="284"/>
                              <w:rPr>
                                <w:rFonts w:cs="Tahoma"/>
                                <w:color w:val="F06923"/>
                              </w:rPr>
                            </w:pPr>
                          </w:p>
                          <w:p w14:paraId="687165EB" w14:textId="108433CF" w:rsidR="00403F2C" w:rsidRPr="00403F2C" w:rsidRDefault="00403F2C" w:rsidP="00403F2C">
                            <w:pPr>
                              <w:spacing w:after="0"/>
                              <w:ind w:left="284"/>
                              <w:rPr>
                                <w:rFonts w:cs="Tahoma"/>
                                <w:color w:val="803300"/>
                              </w:rPr>
                            </w:pPr>
                            <w:r w:rsidRPr="00CD0BED">
                              <w:rPr>
                                <w:rFonts w:cs="Tahoma"/>
                                <w:color w:val="F06923"/>
                              </w:rPr>
                              <w:t>т</w:t>
                            </w:r>
                            <w:r w:rsidRPr="00070AD1">
                              <w:rPr>
                                <w:rFonts w:cs="Tahoma"/>
                                <w:color w:val="F06923"/>
                              </w:rPr>
                              <w:t>.:</w:t>
                            </w:r>
                            <w:r w:rsidRPr="00070AD1">
                              <w:rPr>
                                <w:rFonts w:cs="Tahoma"/>
                                <w:color w:val="803300"/>
                              </w:rPr>
                              <w:t xml:space="preserve"> 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223 03 31 (</w:t>
                            </w:r>
                            <w:r>
                              <w:rPr>
                                <w:rFonts w:cs="Tahoma"/>
                                <w:color w:val="4B4A54"/>
                              </w:rPr>
                              <w:t>доб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 xml:space="preserve">. </w:t>
                            </w:r>
                            <w:r w:rsidRPr="00403F2C">
                              <w:rPr>
                                <w:rFonts w:cs="Tahoma"/>
                                <w:color w:val="4B4A54"/>
                              </w:rPr>
                              <w:t>139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)</w:t>
                            </w:r>
                          </w:p>
                          <w:p w14:paraId="615FD790" w14:textId="155CC2F9" w:rsidR="00403F2C" w:rsidRPr="00070AD1" w:rsidRDefault="00403F2C" w:rsidP="00403F2C">
                            <w:pPr>
                              <w:spacing w:after="0"/>
                              <w:ind w:left="284"/>
                              <w:rPr>
                                <w:rFonts w:cs="Tahoma"/>
                                <w:color w:val="4B4A54"/>
                              </w:rPr>
                            </w:pPr>
                            <w:r w:rsidRPr="00AC4269">
                              <w:rPr>
                                <w:rFonts w:cs="Tahoma"/>
                                <w:color w:val="F06923"/>
                                <w:lang w:val="en-US"/>
                              </w:rPr>
                              <w:t>e</w:t>
                            </w:r>
                            <w:r w:rsidRPr="00070AD1">
                              <w:rPr>
                                <w:rFonts w:cs="Tahoma"/>
                                <w:color w:val="F06923"/>
                              </w:rPr>
                              <w:t>.: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ahoma"/>
                                <w:color w:val="4B4A54"/>
                                <w:lang w:val="en-US"/>
                              </w:rPr>
                              <w:t>lyudmila</w:t>
                            </w:r>
                            <w:proofErr w:type="spellEnd"/>
                            <w:r w:rsidRPr="00403F2C">
                              <w:rPr>
                                <w:rFonts w:cs="Tahoma"/>
                                <w:color w:val="4B4A5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cs="Tahoma"/>
                                <w:color w:val="4B4A54"/>
                                <w:lang w:val="en-US"/>
                              </w:rPr>
                              <w:t>saklako</w:t>
                            </w:r>
                            <w:proofErr w:type="spellEnd"/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cs="Tahoma"/>
                                <w:color w:val="4B4A54"/>
                                <w:lang w:val="en-US"/>
                              </w:rPr>
                              <w:t>soglasie</w:t>
                            </w:r>
                            <w:proofErr w:type="spellEnd"/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cs="Tahoma"/>
                                <w:color w:val="4B4A5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D8071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17.5pt;margin-top:-123.35pt;width:303.3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Qy0xQIAALw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" filled="f" stroked="f">
                <v:textbox>
                  <w:txbxContent>
                    <w:p w14:paraId="6771DD6A" w14:textId="77777777" w:rsidR="00403F2C" w:rsidRDefault="00403F2C" w:rsidP="00403F2C">
                      <w:pPr>
                        <w:spacing w:after="0"/>
                        <w:ind w:left="284"/>
                        <w:rPr>
                          <w:rFonts w:cs="Tahoma"/>
                          <w:color w:val="F06923"/>
                        </w:rPr>
                      </w:pPr>
                    </w:p>
                    <w:p w14:paraId="687165EB" w14:textId="108433CF" w:rsidR="00403F2C" w:rsidRPr="00403F2C" w:rsidRDefault="00403F2C" w:rsidP="00403F2C">
                      <w:pPr>
                        <w:spacing w:after="0"/>
                        <w:ind w:left="284"/>
                        <w:rPr>
                          <w:rFonts w:cs="Tahoma"/>
                          <w:color w:val="803300"/>
                        </w:rPr>
                      </w:pPr>
                      <w:r w:rsidRPr="00CD0BED">
                        <w:rPr>
                          <w:rFonts w:cs="Tahoma"/>
                          <w:color w:val="F06923"/>
                        </w:rPr>
                        <w:t>т</w:t>
                      </w:r>
                      <w:r w:rsidRPr="00070AD1">
                        <w:rPr>
                          <w:rFonts w:cs="Tahoma"/>
                          <w:color w:val="F06923"/>
                        </w:rPr>
                        <w:t>.:</w:t>
                      </w:r>
                      <w:r w:rsidRPr="00070AD1">
                        <w:rPr>
                          <w:rFonts w:cs="Tahoma"/>
                          <w:color w:val="803300"/>
                        </w:rPr>
                        <w:t xml:space="preserve"> 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>223 03 31 (</w:t>
                      </w:r>
                      <w:r>
                        <w:rPr>
                          <w:rFonts w:cs="Tahoma"/>
                          <w:color w:val="4B4A54"/>
                        </w:rPr>
                        <w:t>доб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 xml:space="preserve">. </w:t>
                      </w:r>
                      <w:r w:rsidRPr="00403F2C">
                        <w:rPr>
                          <w:rFonts w:cs="Tahoma"/>
                          <w:color w:val="4B4A54"/>
                        </w:rPr>
                        <w:t>139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>)</w:t>
                      </w:r>
                    </w:p>
                    <w:p w14:paraId="615FD790" w14:textId="155CC2F9" w:rsidR="00403F2C" w:rsidRPr="00070AD1" w:rsidRDefault="00403F2C" w:rsidP="00403F2C">
                      <w:pPr>
                        <w:spacing w:after="0"/>
                        <w:ind w:left="284"/>
                        <w:rPr>
                          <w:rFonts w:cs="Tahoma"/>
                          <w:color w:val="4B4A54"/>
                        </w:rPr>
                      </w:pPr>
                      <w:r w:rsidRPr="00AC4269">
                        <w:rPr>
                          <w:rFonts w:cs="Tahoma"/>
                          <w:color w:val="F06923"/>
                          <w:lang w:val="en-US"/>
                        </w:rPr>
                        <w:t>e</w:t>
                      </w:r>
                      <w:r w:rsidRPr="00070AD1">
                        <w:rPr>
                          <w:rFonts w:cs="Tahoma"/>
                          <w:color w:val="F06923"/>
                        </w:rPr>
                        <w:t>.: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ahoma"/>
                          <w:color w:val="4B4A54"/>
                          <w:lang w:val="en-US"/>
                        </w:rPr>
                        <w:t>lyudmila</w:t>
                      </w:r>
                      <w:proofErr w:type="spellEnd"/>
                      <w:r w:rsidRPr="00403F2C">
                        <w:rPr>
                          <w:rFonts w:cs="Tahoma"/>
                          <w:color w:val="4B4A54"/>
                        </w:rPr>
                        <w:t>.</w:t>
                      </w:r>
                      <w:proofErr w:type="spellStart"/>
                      <w:r>
                        <w:rPr>
                          <w:rFonts w:cs="Tahoma"/>
                          <w:color w:val="4B4A54"/>
                          <w:lang w:val="en-US"/>
                        </w:rPr>
                        <w:t>saklako</w:t>
                      </w:r>
                      <w:proofErr w:type="spellEnd"/>
                      <w:r w:rsidRPr="00070AD1">
                        <w:rPr>
                          <w:rFonts w:cs="Tahoma"/>
                          <w:color w:val="4B4A54"/>
                        </w:rPr>
                        <w:t>@</w:t>
                      </w:r>
                      <w:proofErr w:type="spellStart"/>
                      <w:r>
                        <w:rPr>
                          <w:rFonts w:cs="Tahoma"/>
                          <w:color w:val="4B4A54"/>
                          <w:lang w:val="en-US"/>
                        </w:rPr>
                        <w:t>soglasie</w:t>
                      </w:r>
                      <w:proofErr w:type="spellEnd"/>
                      <w:r w:rsidRPr="00070AD1">
                        <w:rPr>
                          <w:rFonts w:cs="Tahoma"/>
                          <w:color w:val="4B4A54"/>
                        </w:rPr>
                        <w:t>.</w:t>
                      </w:r>
                      <w:proofErr w:type="spellStart"/>
                      <w:r>
                        <w:rPr>
                          <w:rFonts w:cs="Tahoma"/>
                          <w:color w:val="4B4A54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760A">
        <w:rPr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69270C" wp14:editId="7A3F67DE">
                <wp:simplePos x="0" y="0"/>
                <wp:positionH relativeFrom="column">
                  <wp:posOffset>-218440</wp:posOffset>
                </wp:positionH>
                <wp:positionV relativeFrom="paragraph">
                  <wp:posOffset>-9371965</wp:posOffset>
                </wp:positionV>
                <wp:extent cx="6809740" cy="1146175"/>
                <wp:effectExtent l="0" t="0" r="0" b="0"/>
                <wp:wrapNone/>
                <wp:docPr id="21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3904C" w14:textId="77777777" w:rsidR="00624D13" w:rsidRPr="007529C5" w:rsidRDefault="00624D13" w:rsidP="00D42491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color w:val="FFFFFF"/>
                                <w:sz w:val="46"/>
                                <w:szCs w:val="46"/>
                                <w:lang w:eastAsia="ru-RU"/>
                              </w:rPr>
                            </w:pPr>
                            <w:r w:rsidRPr="007529C5">
                              <w:rPr>
                                <w:rFonts w:cs="Tahoma"/>
                                <w:b/>
                                <w:color w:val="FFFFFF"/>
                                <w:sz w:val="46"/>
                                <w:szCs w:val="46"/>
                              </w:rPr>
                              <w:t xml:space="preserve">Предложение по страхованию       сотрудников от несчастных случаев </w:t>
                            </w:r>
                            <w:r>
                              <w:rPr>
                                <w:rFonts w:cs="Tahoma"/>
                                <w:b/>
                                <w:color w:val="FFFFFF"/>
                                <w:sz w:val="46"/>
                                <w:szCs w:val="46"/>
                              </w:rPr>
                              <w:t xml:space="preserve">            </w:t>
                            </w:r>
                            <w:r w:rsidRPr="007529C5">
                              <w:rPr>
                                <w:rFonts w:cs="Tahoma"/>
                                <w:b/>
                                <w:color w:val="FFFFFF"/>
                                <w:sz w:val="46"/>
                                <w:szCs w:val="46"/>
                              </w:rPr>
                              <w:t>и болезней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69270C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17.2pt;margin-top:-737.95pt;width:536.2pt;height:9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1xxgIAAMM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" filled="f" stroked="f">
                <v:textbox>
                  <w:txbxContent>
                    <w:p w14:paraId="0E63904C" w14:textId="77777777" w:rsidR="00624D13" w:rsidRPr="007529C5" w:rsidRDefault="00624D13" w:rsidP="00D42491">
                      <w:pPr>
                        <w:spacing w:after="0" w:line="240" w:lineRule="auto"/>
                        <w:rPr>
                          <w:rFonts w:cs="Tahoma"/>
                          <w:b/>
                          <w:color w:val="FFFFFF"/>
                          <w:sz w:val="46"/>
                          <w:szCs w:val="46"/>
                          <w:lang w:eastAsia="ru-RU"/>
                        </w:rPr>
                      </w:pPr>
                      <w:r w:rsidRPr="007529C5">
                        <w:rPr>
                          <w:rFonts w:cs="Tahoma"/>
                          <w:b/>
                          <w:color w:val="FFFFFF"/>
                          <w:sz w:val="46"/>
                          <w:szCs w:val="46"/>
                        </w:rPr>
                        <w:t xml:space="preserve">Предложение по страхованию       сотрудников от несчастных случаев </w:t>
                      </w:r>
                      <w:r>
                        <w:rPr>
                          <w:rFonts w:cs="Tahoma"/>
                          <w:b/>
                          <w:color w:val="FFFFFF"/>
                          <w:sz w:val="46"/>
                          <w:szCs w:val="46"/>
                        </w:rPr>
                        <w:t xml:space="preserve">            </w:t>
                      </w:r>
                      <w:r w:rsidRPr="007529C5">
                        <w:rPr>
                          <w:rFonts w:cs="Tahoma"/>
                          <w:b/>
                          <w:color w:val="FFFFFF"/>
                          <w:sz w:val="46"/>
                          <w:szCs w:val="46"/>
                        </w:rPr>
                        <w:t>и болезней</w:t>
                      </w:r>
                    </w:p>
                  </w:txbxContent>
                </v:textbox>
              </v:shape>
            </w:pict>
          </mc:Fallback>
        </mc:AlternateContent>
      </w:r>
      <w:r w:rsidR="00D67B0A">
        <w:tab/>
      </w:r>
    </w:p>
    <w:p w14:paraId="55261592" w14:textId="72612C09" w:rsidR="00D4581B" w:rsidRDefault="00C529DC" w:rsidP="00D4581B">
      <w:pPr>
        <w:spacing w:before="360" w:after="0" w:line="240" w:lineRule="auto"/>
        <w:ind w:right="-567"/>
        <w:jc w:val="both"/>
        <w:rPr>
          <w:rFonts w:eastAsia="Times New Roman" w:cs="Tahoma"/>
          <w:b/>
          <w:bCs/>
          <w:color w:val="4A4A54"/>
          <w:lang w:eastAsia="ru-RU"/>
        </w:rPr>
      </w:pPr>
      <w:r w:rsidRPr="00043200">
        <w:rPr>
          <w:rFonts w:eastAsia="Times New Roman" w:cs="Tahoma"/>
          <w:b/>
          <w:bCs/>
          <w:color w:val="4A4A54"/>
          <w:lang w:eastAsia="ru-RU"/>
        </w:rPr>
        <w:lastRenderedPageBreak/>
        <w:t xml:space="preserve">ООО «Страховая </w:t>
      </w:r>
      <w:proofErr w:type="gramStart"/>
      <w:r w:rsidRPr="00043200">
        <w:rPr>
          <w:rFonts w:eastAsia="Times New Roman" w:cs="Tahoma"/>
          <w:b/>
          <w:bCs/>
          <w:color w:val="4A4A54"/>
          <w:lang w:eastAsia="ru-RU"/>
        </w:rPr>
        <w:t>Компания  «</w:t>
      </w:r>
      <w:proofErr w:type="gramEnd"/>
      <w:r w:rsidRPr="00043200">
        <w:rPr>
          <w:rFonts w:eastAsia="Times New Roman" w:cs="Tahoma"/>
          <w:b/>
          <w:bCs/>
          <w:color w:val="4A4A54"/>
          <w:lang w:eastAsia="ru-RU"/>
        </w:rPr>
        <w:t>Согласие» свидетельствует Вам свое почтение,</w:t>
      </w:r>
    </w:p>
    <w:p w14:paraId="6A318DFB" w14:textId="05E3A60E" w:rsidR="00CC4650" w:rsidRPr="00043200" w:rsidRDefault="00C529DC" w:rsidP="00D4581B">
      <w:pPr>
        <w:spacing w:after="240" w:line="240" w:lineRule="auto"/>
        <w:ind w:right="-567"/>
        <w:jc w:val="both"/>
        <w:rPr>
          <w:rFonts w:eastAsia="Times New Roman" w:cs="Tahoma"/>
          <w:b/>
          <w:bCs/>
          <w:color w:val="4A4A54"/>
          <w:lang w:eastAsia="ru-RU"/>
        </w:rPr>
      </w:pPr>
      <w:r w:rsidRPr="00043200">
        <w:rPr>
          <w:rFonts w:eastAsia="Times New Roman" w:cs="Tahoma"/>
          <w:b/>
          <w:bCs/>
          <w:color w:val="4A4A54"/>
          <w:lang w:eastAsia="ru-RU"/>
        </w:rPr>
        <w:t>и представляет на рассмотрение коммерческое предложение по страхованию от несчастных случаев.</w:t>
      </w:r>
      <w:r w:rsidR="00CC4650" w:rsidRPr="00043200">
        <w:rPr>
          <w:rFonts w:eastAsia="Times New Roman" w:cs="Tahoma"/>
          <w:b/>
          <w:bCs/>
          <w:color w:val="4A4A54"/>
          <w:lang w:eastAsia="ru-RU"/>
        </w:rPr>
        <w:t xml:space="preserve"> </w:t>
      </w:r>
    </w:p>
    <w:p w14:paraId="0A20BD4A" w14:textId="77777777" w:rsidR="00750BEC" w:rsidRPr="00043200" w:rsidRDefault="00C529DC" w:rsidP="00DB44FA">
      <w:pPr>
        <w:spacing w:before="360" w:after="24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043200">
        <w:rPr>
          <w:rFonts w:eastAsia="Times New Roman" w:cs="Tahoma"/>
          <w:bCs/>
          <w:color w:val="4A4A54"/>
          <w:lang w:eastAsia="ru-RU"/>
        </w:rPr>
        <w:t>Страхование от несчастных случаев и болезней является важной частью социального пакета, способствует эффективному планированию и минимизации компенсационных расходов, позволяет повысить привлекательность и устойчивость бизнеса. Обеспечение сотрудников хорошим социальными программами служит залогом снижения текучести кадров и повышения лояльности к работодателю.</w:t>
      </w:r>
      <w:r w:rsidR="00BB52D2" w:rsidRPr="00043200">
        <w:rPr>
          <w:rFonts w:eastAsia="Times New Roman" w:cs="Tahoma"/>
          <w:bCs/>
          <w:color w:val="4A4A54"/>
          <w:lang w:eastAsia="ru-RU"/>
        </w:rPr>
        <w:t xml:space="preserve"> </w:t>
      </w:r>
      <w:r w:rsidRPr="00043200">
        <w:rPr>
          <w:rFonts w:eastAsia="Times New Roman" w:cs="Tahoma"/>
          <w:bCs/>
          <w:color w:val="4A4A54"/>
          <w:lang w:eastAsia="ru-RU"/>
        </w:rPr>
        <w:t xml:space="preserve">Договор коллективного </w:t>
      </w:r>
      <w:proofErr w:type="gramStart"/>
      <w:r w:rsidRPr="00043200">
        <w:rPr>
          <w:rFonts w:eastAsia="Times New Roman" w:cs="Tahoma"/>
          <w:bCs/>
          <w:color w:val="4A4A54"/>
          <w:lang w:eastAsia="ru-RU"/>
        </w:rPr>
        <w:t>страхования  жизни</w:t>
      </w:r>
      <w:proofErr w:type="gramEnd"/>
      <w:r w:rsidRPr="00043200">
        <w:rPr>
          <w:rFonts w:eastAsia="Times New Roman" w:cs="Tahoma"/>
          <w:bCs/>
          <w:color w:val="4A4A54"/>
          <w:lang w:eastAsia="ru-RU"/>
        </w:rPr>
        <w:t xml:space="preserve"> сотрудников позволит Вам получить в лице СК «Согласие» надежного партнера и союзника при решении вопросов компенсационных выплат пострадавшим от несчастного случая и обеспечит:</w:t>
      </w:r>
    </w:p>
    <w:p w14:paraId="250A70F6" w14:textId="77777777" w:rsidR="00CC4650" w:rsidRPr="00043200" w:rsidRDefault="00403843" w:rsidP="00CC4650">
      <w:pPr>
        <w:numPr>
          <w:ilvl w:val="0"/>
          <w:numId w:val="1"/>
        </w:numPr>
        <w:spacing w:after="80" w:line="240" w:lineRule="auto"/>
        <w:ind w:right="-569"/>
        <w:jc w:val="both"/>
        <w:rPr>
          <w:rFonts w:cs="Tahoma"/>
          <w:color w:val="4A4A54"/>
          <w:szCs w:val="20"/>
        </w:rPr>
      </w:pPr>
      <w:r w:rsidRPr="00043200">
        <w:rPr>
          <w:rFonts w:cs="Tahoma"/>
          <w:color w:val="4A4A54"/>
          <w:szCs w:val="20"/>
        </w:rPr>
        <w:t xml:space="preserve">Гарантию выплат денежной компенсации в случае травматического повреждения или гибели застрахованного работника; </w:t>
      </w:r>
    </w:p>
    <w:p w14:paraId="1C9C663C" w14:textId="77777777" w:rsidR="00CC4650" w:rsidRPr="00043200" w:rsidRDefault="00403843" w:rsidP="00CC4650">
      <w:pPr>
        <w:numPr>
          <w:ilvl w:val="0"/>
          <w:numId w:val="1"/>
        </w:numPr>
        <w:spacing w:after="80" w:line="240" w:lineRule="auto"/>
        <w:ind w:right="-569"/>
        <w:jc w:val="both"/>
        <w:rPr>
          <w:rFonts w:cs="Tahoma"/>
          <w:color w:val="4A4A54"/>
          <w:szCs w:val="20"/>
        </w:rPr>
      </w:pPr>
      <w:r w:rsidRPr="00043200">
        <w:rPr>
          <w:rFonts w:cs="Tahoma"/>
          <w:color w:val="4A4A54"/>
          <w:szCs w:val="20"/>
        </w:rPr>
        <w:t>Материальную помощь семье сотрудника в случае его гибели;</w:t>
      </w:r>
    </w:p>
    <w:p w14:paraId="370ACF9C" w14:textId="77777777" w:rsidR="00CC4650" w:rsidRPr="00043200" w:rsidRDefault="00BB52D2" w:rsidP="00CC4650">
      <w:pPr>
        <w:numPr>
          <w:ilvl w:val="0"/>
          <w:numId w:val="1"/>
        </w:numPr>
        <w:spacing w:after="80" w:line="240" w:lineRule="auto"/>
        <w:ind w:right="-569"/>
        <w:jc w:val="both"/>
        <w:rPr>
          <w:rFonts w:cs="Tahoma"/>
          <w:color w:val="4A4A54"/>
          <w:szCs w:val="20"/>
        </w:rPr>
      </w:pPr>
      <w:r w:rsidRPr="00043200">
        <w:rPr>
          <w:rFonts w:cs="Tahoma"/>
          <w:color w:val="4A4A54"/>
          <w:szCs w:val="20"/>
        </w:rPr>
        <w:t xml:space="preserve">Повышение производительности </w:t>
      </w:r>
      <w:r w:rsidR="00403843" w:rsidRPr="00043200">
        <w:rPr>
          <w:rFonts w:cs="Tahoma"/>
          <w:color w:val="4A4A54"/>
          <w:szCs w:val="20"/>
        </w:rPr>
        <w:t>и лояльности к компании, уменьшение текучести кадров;</w:t>
      </w:r>
      <w:r w:rsidR="00CC4650" w:rsidRPr="00043200">
        <w:rPr>
          <w:rFonts w:cs="Tahoma"/>
          <w:color w:val="4A4A54"/>
          <w:szCs w:val="20"/>
        </w:rPr>
        <w:t xml:space="preserve"> </w:t>
      </w:r>
    </w:p>
    <w:p w14:paraId="34CB55E9" w14:textId="77777777" w:rsidR="00571430" w:rsidRPr="00043200" w:rsidRDefault="00403843" w:rsidP="00CC4650">
      <w:pPr>
        <w:numPr>
          <w:ilvl w:val="0"/>
          <w:numId w:val="1"/>
        </w:numPr>
        <w:spacing w:after="80" w:line="240" w:lineRule="auto"/>
        <w:ind w:right="-569"/>
        <w:jc w:val="both"/>
        <w:rPr>
          <w:rFonts w:cs="Tahoma"/>
          <w:color w:val="4A4A54"/>
          <w:spacing w:val="15"/>
          <w:sz w:val="28"/>
          <w:szCs w:val="28"/>
          <w:lang w:bidi="en-US"/>
        </w:rPr>
      </w:pPr>
      <w:r w:rsidRPr="00043200">
        <w:rPr>
          <w:rFonts w:cs="Tahoma"/>
          <w:color w:val="4A4A54"/>
          <w:szCs w:val="20"/>
        </w:rPr>
        <w:t>Мотивацию персонала, привлечение и удержание «ключевых» сотрудников;</w:t>
      </w:r>
    </w:p>
    <w:p w14:paraId="77AB94FF" w14:textId="77777777" w:rsidR="00403843" w:rsidRPr="00043200" w:rsidRDefault="00403843" w:rsidP="00403843">
      <w:pPr>
        <w:numPr>
          <w:ilvl w:val="0"/>
          <w:numId w:val="1"/>
        </w:numPr>
        <w:spacing w:after="80" w:line="240" w:lineRule="auto"/>
        <w:ind w:right="-569"/>
        <w:jc w:val="both"/>
        <w:rPr>
          <w:rFonts w:cs="Tahoma"/>
          <w:color w:val="4A4A54"/>
          <w:szCs w:val="20"/>
        </w:rPr>
      </w:pPr>
      <w:r w:rsidRPr="00043200">
        <w:rPr>
          <w:rFonts w:cs="Tahoma"/>
          <w:color w:val="4A4A54"/>
          <w:szCs w:val="20"/>
        </w:rPr>
        <w:t xml:space="preserve">Укрепление корпоративной культуры, </w:t>
      </w:r>
      <w:proofErr w:type="gramStart"/>
      <w:r w:rsidRPr="00043200">
        <w:rPr>
          <w:rFonts w:cs="Tahoma"/>
          <w:color w:val="4A4A54"/>
          <w:szCs w:val="20"/>
        </w:rPr>
        <w:t>повышение  репутации</w:t>
      </w:r>
      <w:proofErr w:type="gramEnd"/>
      <w:r w:rsidRPr="00043200">
        <w:rPr>
          <w:rFonts w:cs="Tahoma"/>
          <w:color w:val="4A4A54"/>
          <w:szCs w:val="20"/>
        </w:rPr>
        <w:t xml:space="preserve"> компании и авторитета руководства;</w:t>
      </w:r>
    </w:p>
    <w:p w14:paraId="0C7FF42D" w14:textId="77777777" w:rsidR="00403843" w:rsidRPr="00043200" w:rsidRDefault="00403843" w:rsidP="00403843">
      <w:pPr>
        <w:numPr>
          <w:ilvl w:val="0"/>
          <w:numId w:val="1"/>
        </w:numPr>
        <w:spacing w:after="80" w:line="240" w:lineRule="auto"/>
        <w:ind w:right="-569"/>
        <w:jc w:val="both"/>
        <w:rPr>
          <w:rFonts w:cs="Tahoma"/>
          <w:color w:val="4A4A54"/>
          <w:szCs w:val="20"/>
        </w:rPr>
      </w:pPr>
      <w:r w:rsidRPr="00043200">
        <w:rPr>
          <w:rFonts w:cs="Tahoma"/>
          <w:color w:val="4A4A54"/>
          <w:szCs w:val="20"/>
        </w:rPr>
        <w:t xml:space="preserve">Четкое планирование бюджета на социальное обеспечение персонала компании и </w:t>
      </w:r>
      <w:proofErr w:type="gramStart"/>
      <w:r w:rsidRPr="00043200">
        <w:rPr>
          <w:rFonts w:cs="Tahoma"/>
          <w:color w:val="4A4A54"/>
          <w:szCs w:val="20"/>
        </w:rPr>
        <w:t>мини</w:t>
      </w:r>
      <w:r w:rsidR="00174E20" w:rsidRPr="00043200">
        <w:rPr>
          <w:rFonts w:cs="Tahoma"/>
          <w:color w:val="4A4A54"/>
          <w:szCs w:val="20"/>
        </w:rPr>
        <w:t>-</w:t>
      </w:r>
      <w:proofErr w:type="spellStart"/>
      <w:r w:rsidRPr="00043200">
        <w:rPr>
          <w:rFonts w:cs="Tahoma"/>
          <w:color w:val="4A4A54"/>
          <w:szCs w:val="20"/>
        </w:rPr>
        <w:t>мизация</w:t>
      </w:r>
      <w:proofErr w:type="spellEnd"/>
      <w:proofErr w:type="gramEnd"/>
      <w:r w:rsidRPr="00043200">
        <w:rPr>
          <w:rFonts w:cs="Tahoma"/>
          <w:color w:val="4A4A54"/>
          <w:szCs w:val="20"/>
        </w:rPr>
        <w:t xml:space="preserve"> риска незапланированных расходов;</w:t>
      </w:r>
    </w:p>
    <w:p w14:paraId="23C70770" w14:textId="77777777" w:rsidR="00403843" w:rsidRPr="00043200" w:rsidRDefault="00403843" w:rsidP="00403843">
      <w:pPr>
        <w:numPr>
          <w:ilvl w:val="0"/>
          <w:numId w:val="1"/>
        </w:numPr>
        <w:spacing w:after="80" w:line="240" w:lineRule="auto"/>
        <w:ind w:right="-569"/>
        <w:jc w:val="both"/>
        <w:rPr>
          <w:rFonts w:cs="Tahoma"/>
          <w:color w:val="4A4A54"/>
          <w:szCs w:val="20"/>
        </w:rPr>
      </w:pPr>
      <w:r w:rsidRPr="00043200">
        <w:rPr>
          <w:rFonts w:cs="Tahoma"/>
          <w:color w:val="4A4A54"/>
          <w:szCs w:val="20"/>
        </w:rPr>
        <w:t>Оптимизацию налогооблагаемой базой компании:</w:t>
      </w:r>
    </w:p>
    <w:p w14:paraId="25752A28" w14:textId="77777777" w:rsidR="00403843" w:rsidRPr="00043200" w:rsidRDefault="00403843" w:rsidP="00403843">
      <w:pPr>
        <w:pStyle w:val="a9"/>
        <w:numPr>
          <w:ilvl w:val="0"/>
          <w:numId w:val="15"/>
        </w:numPr>
        <w:spacing w:after="80"/>
        <w:ind w:left="756" w:right="-569"/>
        <w:jc w:val="both"/>
        <w:rPr>
          <w:rFonts w:ascii="Tahoma" w:hAnsi="Tahoma" w:cs="Tahoma"/>
          <w:color w:val="4A4A54"/>
          <w:sz w:val="22"/>
          <w:szCs w:val="22"/>
        </w:rPr>
      </w:pPr>
      <w:r w:rsidRPr="00043200">
        <w:rPr>
          <w:rFonts w:ascii="Tahoma" w:hAnsi="Tahoma" w:cs="Tahoma"/>
          <w:color w:val="4A4A54"/>
          <w:sz w:val="22"/>
          <w:szCs w:val="22"/>
        </w:rPr>
        <w:t xml:space="preserve">в соответствии с </w:t>
      </w:r>
      <w:proofErr w:type="spellStart"/>
      <w:r w:rsidRPr="00043200">
        <w:rPr>
          <w:rFonts w:ascii="Tahoma" w:hAnsi="Tahoma" w:cs="Tahoma"/>
          <w:color w:val="4A4A54"/>
          <w:sz w:val="22"/>
          <w:szCs w:val="22"/>
        </w:rPr>
        <w:t>пп</w:t>
      </w:r>
      <w:proofErr w:type="spellEnd"/>
      <w:r w:rsidRPr="00043200">
        <w:rPr>
          <w:rFonts w:ascii="Tahoma" w:hAnsi="Tahoma" w:cs="Tahoma"/>
          <w:color w:val="4A4A54"/>
          <w:sz w:val="22"/>
          <w:szCs w:val="22"/>
        </w:rPr>
        <w:t>. 16 ст. 255 Налогового Кодекса Российской Федерации - взносы по страхованию от несчастных случаев в размере, не превышающем 15 000 рублей на каждого сотрудника в год, включаются в состав расходов;</w:t>
      </w:r>
    </w:p>
    <w:p w14:paraId="1ADF0B89" w14:textId="77777777" w:rsidR="00403843" w:rsidRPr="00043200" w:rsidRDefault="00403843" w:rsidP="00403843">
      <w:pPr>
        <w:pStyle w:val="a9"/>
        <w:numPr>
          <w:ilvl w:val="0"/>
          <w:numId w:val="15"/>
        </w:numPr>
        <w:spacing w:after="80"/>
        <w:ind w:left="756" w:right="-569"/>
        <w:jc w:val="both"/>
        <w:rPr>
          <w:rFonts w:ascii="Tahoma" w:hAnsi="Tahoma" w:cs="Tahoma"/>
          <w:color w:val="4A4A54"/>
          <w:sz w:val="22"/>
          <w:szCs w:val="22"/>
        </w:rPr>
      </w:pPr>
      <w:r w:rsidRPr="00043200">
        <w:rPr>
          <w:rFonts w:ascii="Tahoma" w:hAnsi="Tahoma" w:cs="Tahoma"/>
          <w:color w:val="4A4A54"/>
          <w:sz w:val="22"/>
          <w:szCs w:val="22"/>
        </w:rPr>
        <w:t xml:space="preserve">в соответствии с </w:t>
      </w:r>
      <w:proofErr w:type="spellStart"/>
      <w:r w:rsidRPr="00043200">
        <w:rPr>
          <w:rFonts w:ascii="Tahoma" w:hAnsi="Tahoma" w:cs="Tahoma"/>
          <w:color w:val="4A4A54"/>
          <w:sz w:val="22"/>
          <w:szCs w:val="22"/>
        </w:rPr>
        <w:t>пп</w:t>
      </w:r>
      <w:proofErr w:type="spellEnd"/>
      <w:r w:rsidRPr="00043200">
        <w:rPr>
          <w:rFonts w:ascii="Tahoma" w:hAnsi="Tahoma" w:cs="Tahoma"/>
          <w:color w:val="4A4A54"/>
          <w:sz w:val="22"/>
          <w:szCs w:val="22"/>
        </w:rPr>
        <w:t>. 3 п. 1 ст. 213 Налогового Кодекса Российской Федерации - выплаты по договорам страхования от несчастных случаев не учитываются при определении налоговой базы.</w:t>
      </w:r>
    </w:p>
    <w:p w14:paraId="79CA59C9" w14:textId="77777777" w:rsidR="006F6B2D" w:rsidRPr="00043200" w:rsidRDefault="006F6B2D" w:rsidP="001B3380">
      <w:pPr>
        <w:spacing w:after="0"/>
        <w:ind w:left="284"/>
        <w:rPr>
          <w:rFonts w:cs="Tahoma"/>
          <w:b/>
          <w:color w:val="4A4A54"/>
        </w:rPr>
      </w:pPr>
    </w:p>
    <w:p w14:paraId="03CB91A1" w14:textId="77777777" w:rsidR="002343E2" w:rsidRDefault="002343E2" w:rsidP="00CC4650">
      <w:pPr>
        <w:spacing w:after="0"/>
        <w:ind w:left="284"/>
        <w:rPr>
          <w:rFonts w:cs="Tahoma"/>
          <w:b/>
          <w:color w:val="4A4A54"/>
        </w:rPr>
      </w:pPr>
    </w:p>
    <w:p w14:paraId="2D73C594" w14:textId="77777777" w:rsidR="005B3797" w:rsidRDefault="005B3797" w:rsidP="00CC4650">
      <w:pPr>
        <w:spacing w:after="0"/>
        <w:ind w:left="284"/>
        <w:rPr>
          <w:rFonts w:cs="Tahoma"/>
          <w:b/>
          <w:color w:val="4A4A54"/>
        </w:rPr>
      </w:pPr>
    </w:p>
    <w:p w14:paraId="4D6F7E9B" w14:textId="77777777" w:rsidR="005B3797" w:rsidRDefault="005B3797" w:rsidP="00CC4650">
      <w:pPr>
        <w:spacing w:after="0"/>
        <w:ind w:left="284"/>
        <w:rPr>
          <w:rFonts w:cs="Tahoma"/>
          <w:b/>
          <w:color w:val="4A4A54"/>
        </w:rPr>
      </w:pPr>
    </w:p>
    <w:p w14:paraId="4958D0DB" w14:textId="77777777" w:rsidR="005B3797" w:rsidRDefault="005B3797" w:rsidP="00CC4650">
      <w:pPr>
        <w:spacing w:after="0"/>
        <w:ind w:left="284"/>
        <w:rPr>
          <w:rFonts w:cs="Tahoma"/>
          <w:b/>
          <w:color w:val="F26921"/>
          <w:sz w:val="32"/>
          <w:szCs w:val="32"/>
        </w:rPr>
      </w:pPr>
    </w:p>
    <w:p w14:paraId="242D2BF6" w14:textId="77777777" w:rsidR="00F90CF7" w:rsidRDefault="00F90CF7" w:rsidP="00CC4650">
      <w:pPr>
        <w:spacing w:after="0"/>
        <w:ind w:left="284"/>
        <w:rPr>
          <w:rFonts w:cs="Tahoma"/>
          <w:b/>
          <w:color w:val="F26921"/>
          <w:sz w:val="32"/>
          <w:szCs w:val="32"/>
        </w:rPr>
      </w:pPr>
    </w:p>
    <w:p w14:paraId="5A992DF0" w14:textId="77777777" w:rsidR="00F90CF7" w:rsidRDefault="00F90CF7" w:rsidP="00CC4650">
      <w:pPr>
        <w:spacing w:after="0"/>
        <w:ind w:left="284"/>
        <w:rPr>
          <w:rFonts w:cs="Tahoma"/>
          <w:b/>
          <w:color w:val="F26921"/>
          <w:sz w:val="32"/>
          <w:szCs w:val="32"/>
        </w:rPr>
      </w:pPr>
    </w:p>
    <w:p w14:paraId="41843B56" w14:textId="77777777" w:rsidR="00F90CF7" w:rsidRDefault="00F90CF7" w:rsidP="00CC4650">
      <w:pPr>
        <w:spacing w:after="0"/>
        <w:ind w:left="284"/>
        <w:rPr>
          <w:rFonts w:cs="Tahoma"/>
          <w:b/>
          <w:color w:val="F26921"/>
          <w:sz w:val="32"/>
          <w:szCs w:val="32"/>
        </w:rPr>
      </w:pPr>
    </w:p>
    <w:p w14:paraId="08E52258" w14:textId="77777777" w:rsidR="00F90CF7" w:rsidRDefault="00F90CF7" w:rsidP="00CC4650">
      <w:pPr>
        <w:spacing w:after="0"/>
        <w:ind w:left="284"/>
        <w:rPr>
          <w:rFonts w:cs="Tahoma"/>
          <w:b/>
          <w:color w:val="F26921"/>
          <w:sz w:val="32"/>
          <w:szCs w:val="32"/>
        </w:rPr>
      </w:pPr>
    </w:p>
    <w:p w14:paraId="5963441D" w14:textId="77777777" w:rsidR="00F90CF7" w:rsidRDefault="00F90CF7" w:rsidP="00CC4650">
      <w:pPr>
        <w:spacing w:after="0"/>
        <w:ind w:left="284"/>
        <w:rPr>
          <w:rFonts w:cs="Tahoma"/>
          <w:b/>
          <w:color w:val="F26921"/>
          <w:sz w:val="32"/>
          <w:szCs w:val="32"/>
        </w:rPr>
      </w:pPr>
    </w:p>
    <w:p w14:paraId="5038E493" w14:textId="77777777" w:rsidR="00F90CF7" w:rsidRDefault="00F90CF7" w:rsidP="00CC4650">
      <w:pPr>
        <w:spacing w:after="0"/>
        <w:ind w:left="284"/>
        <w:rPr>
          <w:rFonts w:cs="Tahoma"/>
          <w:b/>
          <w:color w:val="F26921"/>
          <w:sz w:val="32"/>
          <w:szCs w:val="32"/>
        </w:rPr>
      </w:pPr>
    </w:p>
    <w:p w14:paraId="31A5C5A7" w14:textId="77777777" w:rsidR="00F90CF7" w:rsidRDefault="00F90CF7" w:rsidP="00CC4650">
      <w:pPr>
        <w:spacing w:after="0"/>
        <w:ind w:left="284"/>
        <w:rPr>
          <w:rFonts w:cs="Tahoma"/>
          <w:b/>
          <w:color w:val="F26921"/>
          <w:sz w:val="32"/>
          <w:szCs w:val="32"/>
        </w:rPr>
      </w:pPr>
    </w:p>
    <w:p w14:paraId="3F9C60E0" w14:textId="77777777" w:rsidR="00F90CF7" w:rsidRDefault="00F90CF7" w:rsidP="00CC4650">
      <w:pPr>
        <w:spacing w:after="0"/>
        <w:ind w:left="284"/>
        <w:rPr>
          <w:rFonts w:cs="Tahoma"/>
          <w:b/>
          <w:color w:val="F26921"/>
          <w:sz w:val="32"/>
          <w:szCs w:val="32"/>
        </w:rPr>
      </w:pPr>
    </w:p>
    <w:p w14:paraId="339E7AF9" w14:textId="69BDB151" w:rsidR="009E201B" w:rsidRPr="002343E2" w:rsidRDefault="002343E2" w:rsidP="002343E2">
      <w:pPr>
        <w:spacing w:after="0"/>
        <w:ind w:left="284"/>
        <w:rPr>
          <w:rFonts w:cs="Tahoma"/>
          <w:b/>
          <w:color w:val="4B4A54"/>
        </w:rPr>
      </w:pPr>
      <w:r w:rsidRPr="002343E2">
        <w:rPr>
          <w:rFonts w:cs="Tahoma"/>
          <w:b/>
          <w:color w:val="F26921"/>
          <w:sz w:val="32"/>
          <w:szCs w:val="32"/>
        </w:rPr>
        <w:lastRenderedPageBreak/>
        <w:t>Страховая компания «Согласие» – надежный партнер владельцев предприятий!</w:t>
      </w:r>
      <w:bookmarkStart w:id="0" w:name="_Toc476145014"/>
    </w:p>
    <w:p w14:paraId="61E05FBF" w14:textId="77777777" w:rsidR="006F6B2D" w:rsidRPr="006F6B2D" w:rsidRDefault="00174E20" w:rsidP="007529C5">
      <w:pPr>
        <w:pStyle w:val="1"/>
      </w:pPr>
      <w:r w:rsidRPr="00174E20">
        <w:t>Страховые риски и порядок выплат</w:t>
      </w:r>
    </w:p>
    <w:tbl>
      <w:tblPr>
        <w:tblW w:w="10139" w:type="dxa"/>
        <w:tblInd w:w="34" w:type="dxa"/>
        <w:shd w:val="clear" w:color="auto" w:fill="F79646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4"/>
        <w:gridCol w:w="196"/>
        <w:gridCol w:w="3722"/>
        <w:gridCol w:w="5867"/>
        <w:gridCol w:w="229"/>
        <w:gridCol w:w="51"/>
      </w:tblGrid>
      <w:tr w:rsidR="006F6B2D" w:rsidRPr="001E0ACB" w14:paraId="04C2A835" w14:textId="77777777" w:rsidTr="004F6FD7">
        <w:trPr>
          <w:gridBefore w:val="1"/>
          <w:wBefore w:w="74" w:type="dxa"/>
          <w:trHeight w:val="402"/>
        </w:trPr>
        <w:tc>
          <w:tcPr>
            <w:tcW w:w="10065" w:type="dxa"/>
            <w:gridSpan w:val="5"/>
            <w:shd w:val="clear" w:color="auto" w:fill="F26921"/>
          </w:tcPr>
          <w:p w14:paraId="77C6128D" w14:textId="77777777" w:rsidR="006F6B2D" w:rsidRPr="006F6B2D" w:rsidRDefault="00174E20" w:rsidP="00174E20">
            <w:pPr>
              <w:pStyle w:val="--2"/>
              <w:spacing w:before="120" w:after="120"/>
              <w:jc w:val="center"/>
              <w:rPr>
                <w:rFonts w:ascii="Tahoma" w:hAnsi="Tahoma" w:cs="Tahoma"/>
                <w:color w:val="FFFFFF"/>
                <w:lang w:val="ru-RU"/>
              </w:rPr>
            </w:pPr>
            <w:r w:rsidRPr="00174E20">
              <w:rPr>
                <w:rFonts w:ascii="Tahoma" w:hAnsi="Tahoma" w:cs="Tahoma"/>
                <w:color w:val="FFFFFF"/>
                <w:lang w:val="ru-RU"/>
              </w:rPr>
              <w:t>Основные страховые риски</w:t>
            </w:r>
          </w:p>
        </w:tc>
      </w:tr>
      <w:tr w:rsidR="00174E20" w:rsidRPr="00222112" w14:paraId="5CED4402" w14:textId="77777777" w:rsidTr="00767DF3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366"/>
        </w:trPr>
        <w:tc>
          <w:tcPr>
            <w:tcW w:w="3722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3ABBABD5" w14:textId="77777777" w:rsidR="00174E20" w:rsidRPr="00043200" w:rsidRDefault="00174E20" w:rsidP="00174E20">
            <w:pPr>
              <w:rPr>
                <w:rFonts w:cs="Tahoma"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>Смерть</w:t>
            </w:r>
            <w:r w:rsidRPr="00043200">
              <w:rPr>
                <w:rFonts w:cs="Tahoma"/>
                <w:bCs/>
                <w:color w:val="4A4A54"/>
              </w:rPr>
              <w:t xml:space="preserve"> в результате несчастного случая</w:t>
            </w:r>
          </w:p>
        </w:tc>
        <w:tc>
          <w:tcPr>
            <w:tcW w:w="5867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4CBBD528" w14:textId="77777777" w:rsidR="00174E20" w:rsidRPr="00043200" w:rsidRDefault="00174E20" w:rsidP="00174E20">
            <w:pPr>
              <w:rPr>
                <w:rFonts w:cs="Tahoma"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>100% от страховой суммы</w:t>
            </w:r>
          </w:p>
        </w:tc>
      </w:tr>
      <w:tr w:rsidR="00174E20" w:rsidRPr="00222112" w14:paraId="60ACD4A7" w14:textId="77777777" w:rsidTr="00767DF3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880"/>
        </w:trPr>
        <w:tc>
          <w:tcPr>
            <w:tcW w:w="3722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1556F0D2" w14:textId="77777777" w:rsidR="00174E20" w:rsidRPr="00043200" w:rsidRDefault="00174E20" w:rsidP="00174E20">
            <w:pPr>
              <w:rPr>
                <w:rFonts w:cs="Tahoma"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>Инвалидность</w:t>
            </w:r>
            <w:r w:rsidRPr="00043200">
              <w:rPr>
                <w:rFonts w:cs="Tahoma"/>
                <w:bCs/>
                <w:color w:val="4A4A54"/>
              </w:rPr>
              <w:t xml:space="preserve"> в результате несчастного случая</w:t>
            </w:r>
          </w:p>
        </w:tc>
        <w:tc>
          <w:tcPr>
            <w:tcW w:w="5867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436177F0" w14:textId="77777777" w:rsidR="00174E20" w:rsidRPr="00043200" w:rsidRDefault="00AC14C0" w:rsidP="00174E20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 xml:space="preserve">1 группа </w:t>
            </w:r>
            <w:r w:rsidR="00174E20" w:rsidRPr="00043200">
              <w:rPr>
                <w:rFonts w:cs="Tahoma"/>
                <w:bCs/>
                <w:color w:val="4A4A54"/>
              </w:rPr>
              <w:t xml:space="preserve">инвалидности – 100%; 2 группа - 75%; </w:t>
            </w:r>
          </w:p>
          <w:p w14:paraId="0D430F40" w14:textId="77777777" w:rsidR="00174E20" w:rsidRPr="00043200" w:rsidRDefault="00AC14C0" w:rsidP="00174E20">
            <w:pPr>
              <w:rPr>
                <w:rFonts w:cs="Tahoma"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 xml:space="preserve">3 группа – </w:t>
            </w:r>
            <w:r w:rsidR="00174E20" w:rsidRPr="00043200">
              <w:rPr>
                <w:rFonts w:cs="Tahoma"/>
                <w:bCs/>
                <w:color w:val="4A4A54"/>
              </w:rPr>
              <w:t>50% от страховой суммы</w:t>
            </w:r>
          </w:p>
        </w:tc>
      </w:tr>
      <w:tr w:rsidR="00174E20" w:rsidRPr="00222112" w14:paraId="374C1E48" w14:textId="77777777" w:rsidTr="00767DF3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1368"/>
        </w:trPr>
        <w:tc>
          <w:tcPr>
            <w:tcW w:w="3722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</w:tcPr>
          <w:p w14:paraId="6166F2AB" w14:textId="77777777" w:rsidR="00174E20" w:rsidRPr="00043200" w:rsidRDefault="00174E20" w:rsidP="00767DF3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>Телесные повреждения (травма)</w:t>
            </w:r>
            <w:r w:rsidR="00767DF3" w:rsidRPr="00043200">
              <w:rPr>
                <w:rFonts w:cs="Tahoma"/>
                <w:b/>
                <w:bCs/>
                <w:color w:val="4A4A54"/>
              </w:rPr>
              <w:t xml:space="preserve"> </w:t>
            </w:r>
            <w:r w:rsidRPr="00043200">
              <w:rPr>
                <w:rFonts w:cs="Tahoma"/>
                <w:bCs/>
                <w:color w:val="4A4A54"/>
              </w:rPr>
              <w:t>в результате несчастного случая</w:t>
            </w:r>
          </w:p>
        </w:tc>
        <w:tc>
          <w:tcPr>
            <w:tcW w:w="5867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</w:tcPr>
          <w:p w14:paraId="45786875" w14:textId="77777777" w:rsidR="00174E20" w:rsidRPr="00043200" w:rsidRDefault="00174E20" w:rsidP="00174E20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>Соответствующий процент от страховой суммы, зависящий от степени тяжести полученной травмы согласно таблице выплат</w:t>
            </w:r>
          </w:p>
        </w:tc>
      </w:tr>
      <w:tr w:rsidR="004F6FD7" w:rsidRPr="006F6B2D" w14:paraId="71442B91" w14:textId="77777777" w:rsidTr="004F6FD7">
        <w:trPr>
          <w:gridAfter w:val="1"/>
          <w:wAfter w:w="51" w:type="dxa"/>
          <w:trHeight w:val="397"/>
        </w:trPr>
        <w:tc>
          <w:tcPr>
            <w:tcW w:w="10088" w:type="dxa"/>
            <w:gridSpan w:val="5"/>
            <w:shd w:val="clear" w:color="auto" w:fill="F26921"/>
          </w:tcPr>
          <w:p w14:paraId="7E327875" w14:textId="77777777" w:rsidR="004F6FD7" w:rsidRPr="006F6B2D" w:rsidRDefault="00767DF3" w:rsidP="00767DF3">
            <w:pPr>
              <w:pStyle w:val="--2"/>
              <w:spacing w:before="120" w:after="120"/>
              <w:jc w:val="center"/>
              <w:rPr>
                <w:rFonts w:ascii="Tahoma" w:hAnsi="Tahoma" w:cs="Tahoma"/>
                <w:color w:val="FFFFFF"/>
                <w:lang w:val="ru-RU"/>
              </w:rPr>
            </w:pPr>
            <w:r w:rsidRPr="00767DF3">
              <w:rPr>
                <w:rFonts w:ascii="Tahoma" w:hAnsi="Tahoma" w:cs="Tahoma"/>
                <w:color w:val="FFFFFF"/>
                <w:lang w:val="ru-RU"/>
              </w:rPr>
              <w:t>Дополнительные страховые риски и порядок выплат</w:t>
            </w:r>
          </w:p>
        </w:tc>
      </w:tr>
      <w:tr w:rsidR="0072030C" w:rsidRPr="00222112" w14:paraId="157A9469" w14:textId="77777777" w:rsidTr="0072030C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743"/>
        </w:trPr>
        <w:tc>
          <w:tcPr>
            <w:tcW w:w="3722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5F485EAC" w14:textId="77777777" w:rsidR="0072030C" w:rsidRPr="00043200" w:rsidRDefault="0072030C" w:rsidP="0072030C">
            <w:pPr>
              <w:rPr>
                <w:rFonts w:cs="Tahoma"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>Смерть</w:t>
            </w:r>
            <w:r w:rsidRPr="00043200">
              <w:rPr>
                <w:rFonts w:cs="Tahoma"/>
                <w:bCs/>
                <w:color w:val="4A4A54"/>
              </w:rPr>
              <w:t xml:space="preserve"> в результате несчастного случая или болезни</w:t>
            </w:r>
          </w:p>
        </w:tc>
        <w:tc>
          <w:tcPr>
            <w:tcW w:w="5867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7664D635" w14:textId="77777777" w:rsidR="0072030C" w:rsidRPr="00043200" w:rsidRDefault="0072030C" w:rsidP="0072030C">
            <w:pPr>
              <w:rPr>
                <w:rFonts w:cs="Tahoma"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>100% от страховой суммы</w:t>
            </w:r>
          </w:p>
        </w:tc>
      </w:tr>
      <w:tr w:rsidR="0072030C" w:rsidRPr="00222112" w14:paraId="6A04CB77" w14:textId="77777777" w:rsidTr="0072030C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832"/>
        </w:trPr>
        <w:tc>
          <w:tcPr>
            <w:tcW w:w="3722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1A9C3C04" w14:textId="77777777" w:rsidR="0072030C" w:rsidRPr="00043200" w:rsidRDefault="0072030C" w:rsidP="0072030C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>Инвалидность</w:t>
            </w:r>
            <w:r w:rsidRPr="00043200">
              <w:rPr>
                <w:rFonts w:cs="Tahoma"/>
                <w:bCs/>
                <w:color w:val="4A4A54"/>
              </w:rPr>
              <w:t xml:space="preserve"> в результате несчастного случая или болезни</w:t>
            </w:r>
          </w:p>
        </w:tc>
        <w:tc>
          <w:tcPr>
            <w:tcW w:w="5867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76B71DF2" w14:textId="77777777" w:rsidR="0072030C" w:rsidRPr="00043200" w:rsidRDefault="0072030C" w:rsidP="0072030C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 xml:space="preserve">1 </w:t>
            </w:r>
            <w:proofErr w:type="gramStart"/>
            <w:r w:rsidRPr="00043200">
              <w:rPr>
                <w:rFonts w:cs="Tahoma"/>
                <w:bCs/>
                <w:color w:val="4A4A54"/>
              </w:rPr>
              <w:t>группа  инвалидности</w:t>
            </w:r>
            <w:proofErr w:type="gramEnd"/>
            <w:r w:rsidRPr="00043200">
              <w:rPr>
                <w:rFonts w:cs="Tahoma"/>
                <w:bCs/>
                <w:color w:val="4A4A54"/>
              </w:rPr>
              <w:t xml:space="preserve"> – 100%; 2 группа – 75% от страховой суммы</w:t>
            </w:r>
          </w:p>
        </w:tc>
      </w:tr>
      <w:tr w:rsidR="0072030C" w:rsidRPr="00222112" w14:paraId="45F6329E" w14:textId="77777777" w:rsidTr="0072030C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1046"/>
        </w:trPr>
        <w:tc>
          <w:tcPr>
            <w:tcW w:w="3722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</w:tcPr>
          <w:p w14:paraId="54FE8C7D" w14:textId="77777777" w:rsidR="0072030C" w:rsidRPr="00043200" w:rsidRDefault="0072030C" w:rsidP="0072030C">
            <w:pPr>
              <w:rPr>
                <w:rFonts w:cs="Tahoma"/>
                <w:b/>
                <w:bCs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>Первичное диагностирование смертельно опасного заболевания или проведение хирургической операции</w:t>
            </w:r>
          </w:p>
        </w:tc>
        <w:tc>
          <w:tcPr>
            <w:tcW w:w="5867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</w:tcPr>
          <w:p w14:paraId="446085B4" w14:textId="77777777" w:rsidR="0072030C" w:rsidRPr="00043200" w:rsidRDefault="0072030C" w:rsidP="0072030C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>100% от страховой суммы после диагностирования заболевания</w:t>
            </w:r>
          </w:p>
        </w:tc>
      </w:tr>
      <w:tr w:rsidR="0072030C" w:rsidRPr="00222112" w14:paraId="1A272FB0" w14:textId="77777777" w:rsidTr="0072030C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1084"/>
        </w:trPr>
        <w:tc>
          <w:tcPr>
            <w:tcW w:w="3722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</w:tcPr>
          <w:p w14:paraId="1100A447" w14:textId="77777777" w:rsidR="0072030C" w:rsidRPr="00043200" w:rsidRDefault="0072030C" w:rsidP="0072030C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>Хирургические вмешательства</w:t>
            </w:r>
            <w:r w:rsidRPr="00043200">
              <w:rPr>
                <w:rFonts w:cs="Tahoma"/>
                <w:bCs/>
                <w:color w:val="4A4A54"/>
              </w:rPr>
              <w:t xml:space="preserve"> в результате несчастного случая</w:t>
            </w:r>
          </w:p>
        </w:tc>
        <w:tc>
          <w:tcPr>
            <w:tcW w:w="5867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</w:tcPr>
          <w:p w14:paraId="60AAF934" w14:textId="77777777" w:rsidR="0072030C" w:rsidRPr="00043200" w:rsidRDefault="0072030C" w:rsidP="0072030C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>Соответствующий процент от страховой суммы, зависящий от степени тяжести полученной травмы согласно таблице выплат</w:t>
            </w:r>
          </w:p>
        </w:tc>
      </w:tr>
      <w:tr w:rsidR="0072030C" w:rsidRPr="00222112" w14:paraId="24839FD1" w14:textId="77777777" w:rsidTr="0072030C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721"/>
        </w:trPr>
        <w:tc>
          <w:tcPr>
            <w:tcW w:w="3722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6C5D26B6" w14:textId="77777777" w:rsidR="0072030C" w:rsidRPr="00043200" w:rsidRDefault="0072030C" w:rsidP="0072030C">
            <w:pPr>
              <w:rPr>
                <w:rFonts w:cs="Tahoma"/>
                <w:b/>
                <w:bCs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>Госпитализация в результате несчастного случая</w:t>
            </w:r>
          </w:p>
        </w:tc>
        <w:tc>
          <w:tcPr>
            <w:tcW w:w="5867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4CA301A9" w14:textId="77777777" w:rsidR="0072030C" w:rsidRPr="00043200" w:rsidRDefault="0072030C" w:rsidP="00B24915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>от 0,</w:t>
            </w:r>
            <w:r w:rsidR="00B24915">
              <w:rPr>
                <w:rFonts w:cs="Tahoma"/>
                <w:bCs/>
                <w:color w:val="4A4A54"/>
              </w:rPr>
              <w:t>4</w:t>
            </w:r>
            <w:r w:rsidR="00B24915" w:rsidRPr="00043200">
              <w:rPr>
                <w:rFonts w:cs="Tahoma"/>
                <w:bCs/>
                <w:color w:val="4A4A54"/>
              </w:rPr>
              <w:t xml:space="preserve"> </w:t>
            </w:r>
            <w:proofErr w:type="gramStart"/>
            <w:r w:rsidRPr="00043200">
              <w:rPr>
                <w:rFonts w:cs="Tahoma"/>
                <w:bCs/>
                <w:color w:val="4A4A54"/>
              </w:rPr>
              <w:t>%  от</w:t>
            </w:r>
            <w:proofErr w:type="gramEnd"/>
            <w:r w:rsidRPr="00043200">
              <w:rPr>
                <w:rFonts w:cs="Tahoma"/>
                <w:bCs/>
                <w:color w:val="4A4A54"/>
              </w:rPr>
              <w:t xml:space="preserve"> страховой суммы в день, начиная с 1</w:t>
            </w:r>
            <w:r w:rsidR="00B24915">
              <w:rPr>
                <w:rFonts w:cs="Tahoma"/>
                <w:bCs/>
                <w:color w:val="4A4A54"/>
              </w:rPr>
              <w:t>1</w:t>
            </w:r>
            <w:r w:rsidRPr="00043200">
              <w:rPr>
                <w:rFonts w:cs="Tahoma"/>
                <w:bCs/>
                <w:color w:val="4A4A54"/>
              </w:rPr>
              <w:t xml:space="preserve"> (</w:t>
            </w:r>
            <w:r w:rsidR="00B24915">
              <w:rPr>
                <w:rFonts w:cs="Tahoma"/>
                <w:bCs/>
                <w:color w:val="4A4A54"/>
              </w:rPr>
              <w:t>одиннадцатого</w:t>
            </w:r>
            <w:r w:rsidRPr="00043200">
              <w:rPr>
                <w:rFonts w:cs="Tahoma"/>
                <w:bCs/>
                <w:color w:val="4A4A54"/>
              </w:rPr>
              <w:t>) дня стационарного лечения</w:t>
            </w:r>
          </w:p>
        </w:tc>
      </w:tr>
      <w:tr w:rsidR="0072030C" w:rsidRPr="00222112" w14:paraId="460C092B" w14:textId="77777777" w:rsidTr="0072030C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806"/>
        </w:trPr>
        <w:tc>
          <w:tcPr>
            <w:tcW w:w="3722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6896CC39" w14:textId="77777777" w:rsidR="0072030C" w:rsidRPr="00043200" w:rsidRDefault="0072030C" w:rsidP="0072030C">
            <w:pPr>
              <w:rPr>
                <w:rFonts w:cs="Tahoma"/>
                <w:b/>
                <w:bCs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lastRenderedPageBreak/>
              <w:t>Госпитализация в результате несчастного случая или болезни</w:t>
            </w:r>
          </w:p>
        </w:tc>
        <w:tc>
          <w:tcPr>
            <w:tcW w:w="5867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7C25827E" w14:textId="77777777" w:rsidR="0072030C" w:rsidRPr="00043200" w:rsidRDefault="0072030C" w:rsidP="00B24915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>от 0,</w:t>
            </w:r>
            <w:r w:rsidR="00B24915">
              <w:rPr>
                <w:rFonts w:cs="Tahoma"/>
                <w:bCs/>
                <w:color w:val="4A4A54"/>
              </w:rPr>
              <w:t>4</w:t>
            </w:r>
            <w:r w:rsidR="00B24915" w:rsidRPr="00043200">
              <w:rPr>
                <w:rFonts w:cs="Tahoma"/>
                <w:bCs/>
                <w:color w:val="4A4A54"/>
              </w:rPr>
              <w:t xml:space="preserve"> </w:t>
            </w:r>
            <w:proofErr w:type="gramStart"/>
            <w:r w:rsidRPr="00043200">
              <w:rPr>
                <w:rFonts w:cs="Tahoma"/>
                <w:bCs/>
                <w:color w:val="4A4A54"/>
              </w:rPr>
              <w:t>%  от</w:t>
            </w:r>
            <w:proofErr w:type="gramEnd"/>
            <w:r w:rsidRPr="00043200">
              <w:rPr>
                <w:rFonts w:cs="Tahoma"/>
                <w:bCs/>
                <w:color w:val="4A4A54"/>
              </w:rPr>
              <w:t xml:space="preserve"> страховой суммы в день, начиная с 1</w:t>
            </w:r>
            <w:r w:rsidR="00B24915">
              <w:rPr>
                <w:rFonts w:cs="Tahoma"/>
                <w:bCs/>
                <w:color w:val="4A4A54"/>
              </w:rPr>
              <w:t>1</w:t>
            </w:r>
            <w:r w:rsidRPr="00043200">
              <w:rPr>
                <w:rFonts w:cs="Tahoma"/>
                <w:bCs/>
                <w:color w:val="4A4A54"/>
              </w:rPr>
              <w:t xml:space="preserve"> (</w:t>
            </w:r>
            <w:r w:rsidR="00B24915">
              <w:rPr>
                <w:rFonts w:cs="Tahoma"/>
                <w:bCs/>
                <w:color w:val="4A4A54"/>
              </w:rPr>
              <w:t xml:space="preserve">одиннадцатого </w:t>
            </w:r>
            <w:r w:rsidRPr="00043200">
              <w:rPr>
                <w:rFonts w:cs="Tahoma"/>
                <w:bCs/>
                <w:color w:val="4A4A54"/>
              </w:rPr>
              <w:t>) дня стационарного лечения</w:t>
            </w:r>
          </w:p>
        </w:tc>
      </w:tr>
      <w:tr w:rsidR="0072030C" w:rsidRPr="00222112" w14:paraId="35807497" w14:textId="77777777" w:rsidTr="00BC7D7A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1245"/>
        </w:trPr>
        <w:tc>
          <w:tcPr>
            <w:tcW w:w="3722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56C897F4" w14:textId="77777777" w:rsidR="0072030C" w:rsidRPr="00043200" w:rsidRDefault="0072030C" w:rsidP="0072030C">
            <w:pPr>
              <w:rPr>
                <w:rFonts w:cs="Tahoma"/>
                <w:b/>
                <w:bCs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 xml:space="preserve">Временная утрата </w:t>
            </w:r>
            <w:r w:rsidR="00043200">
              <w:rPr>
                <w:rFonts w:cs="Tahoma"/>
                <w:b/>
                <w:bCs/>
                <w:color w:val="4A4A54"/>
              </w:rPr>
              <w:t xml:space="preserve">                         трудоспо</w:t>
            </w:r>
            <w:r w:rsidRPr="00043200">
              <w:rPr>
                <w:rFonts w:cs="Tahoma"/>
                <w:b/>
                <w:bCs/>
                <w:color w:val="4A4A54"/>
              </w:rPr>
              <w:t xml:space="preserve">собности </w:t>
            </w:r>
            <w:r w:rsidR="00043200">
              <w:rPr>
                <w:rFonts w:cs="Tahoma"/>
                <w:b/>
                <w:bCs/>
                <w:color w:val="4A4A54"/>
              </w:rPr>
              <w:t xml:space="preserve">                              </w:t>
            </w:r>
            <w:r w:rsidRPr="00043200">
              <w:rPr>
                <w:rFonts w:cs="Tahoma"/>
                <w:b/>
                <w:bCs/>
                <w:color w:val="4A4A54"/>
              </w:rPr>
              <w:t>в результате несчастного случая или болезни</w:t>
            </w:r>
          </w:p>
        </w:tc>
        <w:tc>
          <w:tcPr>
            <w:tcW w:w="5867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687A439B" w14:textId="77777777" w:rsidR="0072030C" w:rsidRPr="00043200" w:rsidRDefault="0072030C" w:rsidP="00B24915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>от 0,</w:t>
            </w:r>
            <w:r w:rsidR="00B24915">
              <w:rPr>
                <w:rFonts w:cs="Tahoma"/>
                <w:bCs/>
                <w:color w:val="4A4A54"/>
              </w:rPr>
              <w:t>2</w:t>
            </w:r>
            <w:r w:rsidR="001D6B27" w:rsidRPr="00043200">
              <w:rPr>
                <w:rFonts w:cs="Tahoma"/>
                <w:bCs/>
                <w:color w:val="4A4A54"/>
              </w:rPr>
              <w:t>% от</w:t>
            </w:r>
            <w:r w:rsidRPr="00043200">
              <w:rPr>
                <w:rFonts w:cs="Tahoma"/>
                <w:bCs/>
                <w:color w:val="4A4A54"/>
              </w:rPr>
              <w:t xml:space="preserve"> страховой суммы в день, начиная с </w:t>
            </w:r>
            <w:r w:rsidR="00B24915">
              <w:rPr>
                <w:rFonts w:cs="Tahoma"/>
                <w:bCs/>
                <w:color w:val="4A4A54"/>
              </w:rPr>
              <w:t>7</w:t>
            </w:r>
            <w:r w:rsidRPr="00043200">
              <w:rPr>
                <w:rFonts w:cs="Tahoma"/>
                <w:bCs/>
                <w:color w:val="4A4A54"/>
              </w:rPr>
              <w:t xml:space="preserve"> (</w:t>
            </w:r>
            <w:r w:rsidR="00B24915">
              <w:rPr>
                <w:rFonts w:cs="Tahoma"/>
                <w:bCs/>
                <w:color w:val="4A4A54"/>
              </w:rPr>
              <w:t>седьмого</w:t>
            </w:r>
            <w:r w:rsidRPr="00043200">
              <w:rPr>
                <w:rFonts w:cs="Tahoma"/>
                <w:bCs/>
                <w:color w:val="4A4A54"/>
              </w:rPr>
              <w:t>) дня временной нетрудоспособности, возможны иные варианты</w:t>
            </w:r>
          </w:p>
        </w:tc>
      </w:tr>
      <w:tr w:rsidR="0072030C" w:rsidRPr="00222112" w14:paraId="6D467CE3" w14:textId="77777777" w:rsidTr="0072030C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1368"/>
        </w:trPr>
        <w:tc>
          <w:tcPr>
            <w:tcW w:w="3722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</w:tcPr>
          <w:p w14:paraId="1C05922F" w14:textId="77777777" w:rsidR="0072030C" w:rsidRPr="00043200" w:rsidRDefault="0072030C" w:rsidP="0072030C">
            <w:pPr>
              <w:rPr>
                <w:rFonts w:cs="Tahoma"/>
                <w:b/>
                <w:bCs/>
                <w:color w:val="4A4A54"/>
              </w:rPr>
            </w:pPr>
            <w:r w:rsidRPr="00043200">
              <w:rPr>
                <w:rFonts w:cs="Tahoma"/>
                <w:b/>
                <w:bCs/>
                <w:color w:val="4A4A54"/>
              </w:rPr>
              <w:t xml:space="preserve">Временная утрата трудоспособности </w:t>
            </w:r>
            <w:r w:rsidR="00043200">
              <w:rPr>
                <w:rFonts w:cs="Tahoma"/>
                <w:b/>
                <w:bCs/>
                <w:color w:val="4A4A54"/>
              </w:rPr>
              <w:t xml:space="preserve">                           </w:t>
            </w:r>
            <w:r w:rsidRPr="00043200">
              <w:rPr>
                <w:rFonts w:cs="Tahoma"/>
                <w:b/>
                <w:bCs/>
                <w:color w:val="4A4A54"/>
              </w:rPr>
              <w:t>в результате несчастного случая</w:t>
            </w:r>
          </w:p>
        </w:tc>
        <w:tc>
          <w:tcPr>
            <w:tcW w:w="5867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</w:tcPr>
          <w:p w14:paraId="1CC5D9F0" w14:textId="77777777" w:rsidR="0072030C" w:rsidRPr="00043200" w:rsidRDefault="0072030C" w:rsidP="00B24915">
            <w:pPr>
              <w:rPr>
                <w:rFonts w:cs="Tahoma"/>
                <w:bCs/>
                <w:color w:val="4A4A54"/>
              </w:rPr>
            </w:pPr>
            <w:r w:rsidRPr="00043200">
              <w:rPr>
                <w:rFonts w:cs="Tahoma"/>
                <w:bCs/>
                <w:color w:val="4A4A54"/>
              </w:rPr>
              <w:t>от 0,</w:t>
            </w:r>
            <w:r w:rsidR="00B24915">
              <w:rPr>
                <w:rFonts w:cs="Tahoma"/>
                <w:bCs/>
                <w:color w:val="4A4A54"/>
              </w:rPr>
              <w:t>2</w:t>
            </w:r>
            <w:r w:rsidR="001D6B27" w:rsidRPr="00043200">
              <w:rPr>
                <w:rFonts w:cs="Tahoma"/>
                <w:bCs/>
                <w:color w:val="4A4A54"/>
              </w:rPr>
              <w:t>% от</w:t>
            </w:r>
            <w:r w:rsidRPr="00043200">
              <w:rPr>
                <w:rFonts w:cs="Tahoma"/>
                <w:bCs/>
                <w:color w:val="4A4A54"/>
              </w:rPr>
              <w:t xml:space="preserve"> страховой суммы в день, начиная с </w:t>
            </w:r>
            <w:r w:rsidR="00B24915">
              <w:rPr>
                <w:rFonts w:cs="Tahoma"/>
                <w:bCs/>
                <w:color w:val="4A4A54"/>
              </w:rPr>
              <w:t>7</w:t>
            </w:r>
            <w:r w:rsidR="00B24915" w:rsidRPr="00043200">
              <w:rPr>
                <w:rFonts w:cs="Tahoma"/>
                <w:bCs/>
                <w:color w:val="4A4A54"/>
              </w:rPr>
              <w:t xml:space="preserve"> </w:t>
            </w:r>
            <w:r w:rsidRPr="00043200">
              <w:rPr>
                <w:rFonts w:cs="Tahoma"/>
                <w:bCs/>
                <w:color w:val="4A4A54"/>
              </w:rPr>
              <w:t>(</w:t>
            </w:r>
            <w:r w:rsidR="00B24915">
              <w:rPr>
                <w:rFonts w:cs="Tahoma"/>
                <w:bCs/>
                <w:color w:val="4A4A54"/>
              </w:rPr>
              <w:t>седьмого</w:t>
            </w:r>
            <w:r w:rsidRPr="00043200">
              <w:rPr>
                <w:rFonts w:cs="Tahoma"/>
                <w:bCs/>
                <w:color w:val="4A4A54"/>
              </w:rPr>
              <w:t>) дня временной нетрудоспособности</w:t>
            </w:r>
          </w:p>
        </w:tc>
      </w:tr>
    </w:tbl>
    <w:p w14:paraId="6F306632" w14:textId="77777777" w:rsidR="00DB0E3C" w:rsidRDefault="00DB0E3C" w:rsidP="007529C5">
      <w:pPr>
        <w:spacing w:after="80" w:line="240" w:lineRule="auto"/>
        <w:ind w:right="-569"/>
        <w:rPr>
          <w:rFonts w:eastAsia="Times New Roman"/>
          <w:b/>
          <w:bCs/>
          <w:color w:val="F06923"/>
          <w:kern w:val="32"/>
          <w:sz w:val="32"/>
          <w:szCs w:val="32"/>
          <w:lang w:eastAsia="ru-RU"/>
        </w:rPr>
      </w:pPr>
      <w:r w:rsidRPr="00DB0E3C">
        <w:rPr>
          <w:rFonts w:eastAsia="Times New Roman"/>
          <w:b/>
          <w:bCs/>
          <w:color w:val="F06923"/>
          <w:kern w:val="32"/>
          <w:sz w:val="32"/>
          <w:szCs w:val="32"/>
          <w:lang w:eastAsia="ru-RU"/>
        </w:rPr>
        <w:t>Порядок действий при наступлении страхового случая:</w:t>
      </w:r>
    </w:p>
    <w:p w14:paraId="2ECD7B49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/>
          <w:b/>
          <w:bCs/>
          <w:color w:val="F06923"/>
          <w:kern w:val="32"/>
          <w:sz w:val="32"/>
          <w:szCs w:val="32"/>
          <w:lang w:eastAsia="ru-RU"/>
        </w:rPr>
      </w:pPr>
    </w:p>
    <w:p w14:paraId="1BFF6162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 w:cs="Tahoma"/>
          <w:bCs/>
          <w:color w:val="4A4A54"/>
          <w:lang w:eastAsia="ru-RU"/>
        </w:rPr>
        <w:t>1.</w:t>
      </w:r>
      <w:r w:rsidRPr="00DB0E3C">
        <w:rPr>
          <w:rFonts w:eastAsia="Times New Roman" w:cs="Tahoma"/>
          <w:b/>
          <w:bCs/>
          <w:color w:val="4A4A54"/>
          <w:lang w:eastAsia="ru-RU"/>
        </w:rPr>
        <w:t xml:space="preserve"> При наступлении страхового события</w:t>
      </w:r>
      <w:r w:rsidRPr="00DB0E3C">
        <w:rPr>
          <w:rFonts w:eastAsia="Times New Roman" w:cs="Tahoma"/>
          <w:bCs/>
          <w:color w:val="4A4A54"/>
          <w:lang w:eastAsia="ru-RU"/>
        </w:rPr>
        <w:t xml:space="preserve"> Застрахованный (Выгодоприобретатель) уведомляет ООО «СК «Согласие» о наступлении страхового события в течение 35 (Тридцати пяти) суток, начиная со дня, когда стало известно о наступлении страхового события, любым доступным и удобным для него способом.</w:t>
      </w:r>
    </w:p>
    <w:p w14:paraId="2F47B97B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 w:cs="Tahoma"/>
          <w:bCs/>
          <w:color w:val="4A4A54"/>
          <w:lang w:eastAsia="ru-RU"/>
        </w:rPr>
        <w:t xml:space="preserve">2. ООО «СК «Согласие» также готово принимать к рассмотрению уведомления, </w:t>
      </w:r>
      <w:r w:rsidRPr="00DB0E3C">
        <w:rPr>
          <w:rFonts w:eastAsia="Times New Roman" w:cs="Tahoma"/>
          <w:b/>
          <w:bCs/>
          <w:color w:val="4A4A54"/>
          <w:lang w:eastAsia="ru-RU"/>
        </w:rPr>
        <w:t>полученные после истечения указанного срока</w:t>
      </w:r>
      <w:r w:rsidRPr="00DB0E3C">
        <w:rPr>
          <w:rFonts w:eastAsia="Times New Roman" w:cs="Tahoma"/>
          <w:bCs/>
          <w:color w:val="4A4A54"/>
          <w:lang w:eastAsia="ru-RU"/>
        </w:rPr>
        <w:t xml:space="preserve">, если заявитель представит сведения, подтверждающие, что он не мог по объективным причинам сообщить о случившемся ранее. </w:t>
      </w:r>
    </w:p>
    <w:p w14:paraId="6DA36518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 w:cs="Tahoma"/>
          <w:bCs/>
          <w:color w:val="4A4A54"/>
          <w:lang w:eastAsia="ru-RU"/>
        </w:rPr>
        <w:t xml:space="preserve">3. ООО «СК «Согласие» готово принимать на рассмотрение </w:t>
      </w:r>
      <w:r w:rsidRPr="00DB0E3C">
        <w:rPr>
          <w:rFonts w:eastAsia="Times New Roman" w:cs="Tahoma"/>
          <w:b/>
          <w:bCs/>
          <w:color w:val="4A4A54"/>
          <w:lang w:eastAsia="ru-RU"/>
        </w:rPr>
        <w:t>не только оригиналы документов, но и их факсимильные и электронные копии.</w:t>
      </w:r>
      <w:r w:rsidRPr="00DB0E3C">
        <w:rPr>
          <w:rFonts w:eastAsia="Times New Roman" w:cs="Tahoma"/>
          <w:bCs/>
          <w:color w:val="4A4A54"/>
          <w:lang w:eastAsia="ru-RU"/>
        </w:rPr>
        <w:t xml:space="preserve"> В случае если принятие решения о выплате страхового обеспечения осуществлялось на основании факсимильных или электронных копий документов, представленных Застрахованным (Выгодоприобретателем), ООО «СК «Согласие» может отсрочить выплату страхового обеспечения до момента получения оригиналов данных документов.</w:t>
      </w:r>
    </w:p>
    <w:p w14:paraId="306A3983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 w:cs="Tahoma"/>
          <w:bCs/>
          <w:color w:val="4A4A54"/>
          <w:lang w:eastAsia="ru-RU"/>
        </w:rPr>
        <w:t xml:space="preserve">4. </w:t>
      </w:r>
      <w:r w:rsidRPr="00DB0E3C">
        <w:rPr>
          <w:rFonts w:eastAsia="Times New Roman" w:cs="Tahoma"/>
          <w:b/>
          <w:bCs/>
          <w:color w:val="4A4A54"/>
          <w:lang w:eastAsia="ru-RU"/>
        </w:rPr>
        <w:t>После получения всех документов</w:t>
      </w:r>
      <w:r w:rsidRPr="00DB0E3C">
        <w:rPr>
          <w:rFonts w:eastAsia="Times New Roman" w:cs="Tahoma"/>
          <w:bCs/>
          <w:color w:val="4A4A54"/>
          <w:lang w:eastAsia="ru-RU"/>
        </w:rPr>
        <w:t xml:space="preserve">, необходимых Страховщику для принятия решения о страховой выплате, ООО «СК «Согласие» в течение 5 (пяти) рабочих дней принимает решение о выплате либо об отказе в выплате. В случае принятия положительного решения о страховой выплате ООО «СК «Согласие» составляет и утверждает Страховой Акт на основании предоставленных Страхователем, Застрахованным или Выгодоприобретателем документов. Страховая выплата осуществляется в течение </w:t>
      </w:r>
      <w:r w:rsidR="00B24915">
        <w:rPr>
          <w:rFonts w:eastAsia="Times New Roman" w:cs="Tahoma"/>
          <w:bCs/>
          <w:color w:val="4A4A54"/>
          <w:lang w:eastAsia="ru-RU"/>
        </w:rPr>
        <w:t xml:space="preserve">5 </w:t>
      </w:r>
      <w:r w:rsidRPr="00DB0E3C">
        <w:rPr>
          <w:rFonts w:eastAsia="Times New Roman" w:cs="Tahoma"/>
          <w:bCs/>
          <w:color w:val="4A4A54"/>
          <w:lang w:eastAsia="ru-RU"/>
        </w:rPr>
        <w:t>(</w:t>
      </w:r>
      <w:r w:rsidR="00B24915">
        <w:rPr>
          <w:rFonts w:eastAsia="Times New Roman" w:cs="Tahoma"/>
          <w:bCs/>
          <w:color w:val="4A4A54"/>
          <w:lang w:eastAsia="ru-RU"/>
        </w:rPr>
        <w:t>пяти</w:t>
      </w:r>
      <w:r w:rsidRPr="00DB0E3C">
        <w:rPr>
          <w:rFonts w:eastAsia="Times New Roman" w:cs="Tahoma"/>
          <w:bCs/>
          <w:color w:val="4A4A54"/>
          <w:lang w:eastAsia="ru-RU"/>
        </w:rPr>
        <w:t xml:space="preserve">) рабочих дней с момента утверждения страхового Акта. </w:t>
      </w:r>
    </w:p>
    <w:p w14:paraId="762D30BA" w14:textId="77777777" w:rsid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 w:cs="Tahoma"/>
          <w:bCs/>
          <w:color w:val="4A4A54"/>
          <w:lang w:eastAsia="ru-RU"/>
        </w:rPr>
        <w:t xml:space="preserve">5. </w:t>
      </w:r>
      <w:r w:rsidRPr="00DB0E3C">
        <w:rPr>
          <w:rFonts w:eastAsia="Times New Roman" w:cs="Tahoma"/>
          <w:b/>
          <w:bCs/>
          <w:color w:val="4A4A54"/>
          <w:lang w:eastAsia="ru-RU"/>
        </w:rPr>
        <w:t>В случае уменьшения численности Застрахованных</w:t>
      </w:r>
      <w:r w:rsidRPr="00DB0E3C">
        <w:rPr>
          <w:rFonts w:eastAsia="Times New Roman" w:cs="Tahoma"/>
          <w:bCs/>
          <w:color w:val="4A4A54"/>
          <w:lang w:eastAsia="ru-RU"/>
        </w:rPr>
        <w:t>, возврат страхового взноса за каждого Застрахованного, исключенного из списка Застрахованных, исчисляется пропорционально не истекшему сроку страхования.</w:t>
      </w:r>
    </w:p>
    <w:p w14:paraId="7A256709" w14:textId="77777777" w:rsidR="00A73D89" w:rsidRDefault="00A73D89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</w:p>
    <w:p w14:paraId="3376DC88" w14:textId="77777777" w:rsidR="00A73D89" w:rsidRDefault="00A73D89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</w:p>
    <w:p w14:paraId="71F72DD6" w14:textId="77777777" w:rsidR="00A73D89" w:rsidRPr="00DB0E3C" w:rsidRDefault="00A73D89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</w:p>
    <w:p w14:paraId="3EB33D1E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</w:p>
    <w:p w14:paraId="7D3C70F3" w14:textId="77777777" w:rsidR="00DB0E3C" w:rsidRPr="00DB0E3C" w:rsidRDefault="00DB0E3C" w:rsidP="007529C5">
      <w:pPr>
        <w:spacing w:after="80" w:line="240" w:lineRule="auto"/>
        <w:ind w:right="-569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/>
          <w:b/>
          <w:bCs/>
          <w:color w:val="F06923"/>
          <w:kern w:val="32"/>
          <w:sz w:val="32"/>
          <w:szCs w:val="32"/>
          <w:lang w:eastAsia="ru-RU"/>
        </w:rPr>
        <w:lastRenderedPageBreak/>
        <w:t>Предложения по способам осуществления страховой выплаты:</w:t>
      </w:r>
    </w:p>
    <w:p w14:paraId="12C61E4E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</w:p>
    <w:p w14:paraId="55854BE9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 w:cs="Tahoma"/>
          <w:bCs/>
          <w:color w:val="4A4A54"/>
          <w:lang w:eastAsia="ru-RU"/>
        </w:rPr>
        <w:t xml:space="preserve">1. </w:t>
      </w:r>
      <w:r w:rsidRPr="00DB0E3C">
        <w:rPr>
          <w:rFonts w:eastAsia="Times New Roman" w:cs="Tahoma"/>
          <w:b/>
          <w:bCs/>
          <w:color w:val="4A4A54"/>
          <w:lang w:eastAsia="ru-RU"/>
        </w:rPr>
        <w:t>Перечисление страховых выплат</w:t>
      </w:r>
      <w:r w:rsidRPr="00DB0E3C">
        <w:rPr>
          <w:rFonts w:eastAsia="Times New Roman" w:cs="Tahoma"/>
          <w:bCs/>
          <w:color w:val="4A4A54"/>
          <w:lang w:eastAsia="ru-RU"/>
        </w:rPr>
        <w:t xml:space="preserve"> на банковские счета получателей, открытых в структурных подразделениях любого банка на всей территории Российской Федерации и указанных в заявлении на страховую выплату.</w:t>
      </w:r>
    </w:p>
    <w:p w14:paraId="75BDFE9C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 w:cs="Tahoma"/>
          <w:bCs/>
          <w:color w:val="4A4A54"/>
          <w:lang w:eastAsia="ru-RU"/>
        </w:rPr>
        <w:t xml:space="preserve">2. </w:t>
      </w:r>
      <w:r w:rsidRPr="00DB0E3C">
        <w:rPr>
          <w:rFonts w:eastAsia="Times New Roman" w:cs="Tahoma"/>
          <w:b/>
          <w:bCs/>
          <w:color w:val="4A4A54"/>
          <w:lang w:eastAsia="ru-RU"/>
        </w:rPr>
        <w:t>Почтовым переводом.</w:t>
      </w:r>
    </w:p>
    <w:p w14:paraId="14DDA621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 w:cs="Tahoma"/>
          <w:bCs/>
          <w:color w:val="4A4A54"/>
          <w:lang w:eastAsia="ru-RU"/>
        </w:rPr>
        <w:t xml:space="preserve">3. </w:t>
      </w:r>
      <w:r w:rsidRPr="00DB0E3C">
        <w:rPr>
          <w:rFonts w:eastAsia="Times New Roman" w:cs="Tahoma"/>
          <w:b/>
          <w:bCs/>
          <w:color w:val="4A4A54"/>
          <w:lang w:eastAsia="ru-RU"/>
        </w:rPr>
        <w:t>Наличными</w:t>
      </w:r>
      <w:r w:rsidRPr="00DB0E3C">
        <w:rPr>
          <w:rFonts w:eastAsia="Times New Roman" w:cs="Tahoma"/>
          <w:bCs/>
          <w:color w:val="4A4A54"/>
          <w:lang w:eastAsia="ru-RU"/>
        </w:rPr>
        <w:t xml:space="preserve"> деньгами в кассах ООО «СК «Согласие» на всей территории РФ.</w:t>
      </w:r>
    </w:p>
    <w:p w14:paraId="163AF26B" w14:textId="77777777" w:rsidR="00DB0E3C" w:rsidRPr="00DB0E3C" w:rsidRDefault="00DB0E3C" w:rsidP="00DB0E3C">
      <w:pPr>
        <w:spacing w:after="80" w:line="240" w:lineRule="auto"/>
        <w:ind w:right="-569"/>
        <w:jc w:val="both"/>
        <w:rPr>
          <w:rFonts w:eastAsia="Times New Roman" w:cs="Tahoma"/>
          <w:bCs/>
          <w:color w:val="4A4A54"/>
          <w:lang w:eastAsia="ru-RU"/>
        </w:rPr>
      </w:pPr>
      <w:r w:rsidRPr="00DB0E3C">
        <w:rPr>
          <w:rFonts w:eastAsia="Times New Roman" w:cs="Tahoma"/>
          <w:bCs/>
          <w:color w:val="4A4A54"/>
          <w:lang w:eastAsia="ru-RU"/>
        </w:rPr>
        <w:t>Помощь, оказываемая Страховщиком Застрахованным при реализации страховых услуг, являющихся предметом договора страхования:</w:t>
      </w:r>
    </w:p>
    <w:p w14:paraId="6E72AFB6" w14:textId="77777777" w:rsidR="00DB0E3C" w:rsidRPr="00DB0E3C" w:rsidRDefault="00DB0E3C" w:rsidP="00DB0E3C">
      <w:pPr>
        <w:pStyle w:val="a9"/>
        <w:numPr>
          <w:ilvl w:val="0"/>
          <w:numId w:val="16"/>
        </w:numPr>
        <w:spacing w:after="80"/>
        <w:ind w:left="426" w:right="-569" w:hanging="426"/>
        <w:jc w:val="both"/>
        <w:rPr>
          <w:rFonts w:ascii="Tahoma" w:eastAsia="Tahoma" w:hAnsi="Tahoma" w:cs="Tahoma"/>
          <w:color w:val="4A4A54"/>
          <w:sz w:val="22"/>
          <w:szCs w:val="22"/>
        </w:rPr>
      </w:pPr>
      <w:r w:rsidRPr="00DB0E3C">
        <w:rPr>
          <w:rFonts w:ascii="Tahoma" w:eastAsia="Tahoma" w:hAnsi="Tahoma" w:cs="Tahoma"/>
          <w:color w:val="4A4A54"/>
          <w:sz w:val="22"/>
          <w:szCs w:val="22"/>
        </w:rPr>
        <w:t>направление по просьбе и с согласия заявителя запросы в компетентные органы для получения официальных документов о страховом событии (медицинские документы, документы ОВД и др.);</w:t>
      </w:r>
    </w:p>
    <w:p w14:paraId="40CBC5D7" w14:textId="77777777" w:rsidR="00DB0E3C" w:rsidRPr="00DB0E3C" w:rsidRDefault="00DB0E3C" w:rsidP="00DB0E3C">
      <w:pPr>
        <w:pStyle w:val="a9"/>
        <w:numPr>
          <w:ilvl w:val="0"/>
          <w:numId w:val="16"/>
        </w:numPr>
        <w:spacing w:after="80"/>
        <w:ind w:left="426" w:right="-569" w:hanging="426"/>
        <w:jc w:val="both"/>
        <w:rPr>
          <w:rFonts w:ascii="Tahoma" w:eastAsia="Tahoma" w:hAnsi="Tahoma" w:cs="Tahoma"/>
          <w:color w:val="4A4A54"/>
          <w:sz w:val="22"/>
          <w:szCs w:val="22"/>
        </w:rPr>
      </w:pPr>
      <w:r w:rsidRPr="00DB0E3C">
        <w:rPr>
          <w:rFonts w:ascii="Tahoma" w:eastAsia="Tahoma" w:hAnsi="Tahoma" w:cs="Tahoma"/>
          <w:color w:val="4A4A54"/>
          <w:sz w:val="22"/>
          <w:szCs w:val="22"/>
        </w:rPr>
        <w:t>выдача в случае смерти Застрахованного справки для нотариуса о размере страховой суммы по случаю смерти (по официальному запросу нотариуса или устной просьбе наследников);</w:t>
      </w:r>
    </w:p>
    <w:p w14:paraId="64719229" w14:textId="77777777" w:rsidR="00DB0E3C" w:rsidRPr="00DB0E3C" w:rsidRDefault="00DB0E3C" w:rsidP="00DB0E3C">
      <w:pPr>
        <w:pStyle w:val="a9"/>
        <w:numPr>
          <w:ilvl w:val="0"/>
          <w:numId w:val="16"/>
        </w:numPr>
        <w:spacing w:after="80"/>
        <w:ind w:left="426" w:right="-569" w:hanging="426"/>
        <w:jc w:val="both"/>
        <w:rPr>
          <w:rFonts w:ascii="Tahoma" w:eastAsia="Tahoma" w:hAnsi="Tahoma" w:cs="Tahoma"/>
          <w:color w:val="4A4A54"/>
          <w:sz w:val="22"/>
          <w:szCs w:val="22"/>
        </w:rPr>
      </w:pPr>
      <w:r w:rsidRPr="00DB0E3C">
        <w:rPr>
          <w:rFonts w:ascii="Tahoma" w:eastAsia="Tahoma" w:hAnsi="Tahoma" w:cs="Tahoma"/>
          <w:color w:val="4A4A54"/>
          <w:sz w:val="22"/>
          <w:szCs w:val="22"/>
        </w:rPr>
        <w:t>оказание Застрахованному (Выгодоприобретателю) информационно-консультационной помощи в сборе документов, необходимых для осуществления страховой выплаты, при наступлении страхового случая за пределами Российской Федерации;</w:t>
      </w:r>
    </w:p>
    <w:p w14:paraId="74010C8D" w14:textId="63002E2B" w:rsidR="00403F2C" w:rsidRDefault="00DB0E3C" w:rsidP="00DB0E3C">
      <w:pPr>
        <w:pStyle w:val="a9"/>
        <w:numPr>
          <w:ilvl w:val="0"/>
          <w:numId w:val="16"/>
        </w:numPr>
        <w:spacing w:after="80"/>
        <w:ind w:left="426" w:right="-569" w:hanging="426"/>
        <w:jc w:val="both"/>
        <w:rPr>
          <w:rFonts w:ascii="Tahoma" w:hAnsi="Tahoma" w:cs="Tahoma"/>
          <w:b/>
          <w:color w:val="4A4A54"/>
          <w:sz w:val="22"/>
          <w:szCs w:val="22"/>
        </w:rPr>
      </w:pPr>
      <w:r w:rsidRPr="00DB0E3C">
        <w:rPr>
          <w:rFonts w:ascii="Tahoma" w:hAnsi="Tahoma" w:cs="Tahoma"/>
          <w:bCs/>
          <w:color w:val="4A4A54"/>
          <w:sz w:val="22"/>
          <w:szCs w:val="22"/>
        </w:rPr>
        <w:t>направление официальных запросов в лечебные и другие государственные учреждения (при необходимости).</w:t>
      </w:r>
      <w:bookmarkEnd w:id="0"/>
    </w:p>
    <w:p w14:paraId="57CDA2BB" w14:textId="77777777" w:rsidR="00403F2C" w:rsidRPr="00403F2C" w:rsidRDefault="00403F2C" w:rsidP="00403F2C">
      <w:pPr>
        <w:rPr>
          <w:lang w:eastAsia="ru-RU"/>
        </w:rPr>
      </w:pPr>
    </w:p>
    <w:p w14:paraId="2A2E66F7" w14:textId="77777777" w:rsidR="00403F2C" w:rsidRPr="00403F2C" w:rsidRDefault="00403F2C" w:rsidP="00403F2C">
      <w:pPr>
        <w:rPr>
          <w:lang w:eastAsia="ru-RU"/>
        </w:rPr>
      </w:pPr>
    </w:p>
    <w:p w14:paraId="58E1BEB7" w14:textId="77777777" w:rsidR="00403F2C" w:rsidRPr="00403F2C" w:rsidRDefault="00403F2C" w:rsidP="00403F2C">
      <w:pPr>
        <w:rPr>
          <w:lang w:eastAsia="ru-RU"/>
        </w:rPr>
      </w:pPr>
    </w:p>
    <w:p w14:paraId="29C4DEE4" w14:textId="77777777" w:rsidR="00403F2C" w:rsidRPr="00403F2C" w:rsidRDefault="00403F2C" w:rsidP="00403F2C">
      <w:pPr>
        <w:rPr>
          <w:lang w:eastAsia="ru-RU"/>
        </w:rPr>
      </w:pPr>
    </w:p>
    <w:p w14:paraId="18F81611" w14:textId="00A79A7D" w:rsidR="00403F2C" w:rsidRDefault="00403F2C" w:rsidP="00403F2C">
      <w:pPr>
        <w:rPr>
          <w:lang w:eastAsia="ru-RU"/>
        </w:rPr>
      </w:pPr>
    </w:p>
    <w:p w14:paraId="43A573C1" w14:textId="23FBDBE2" w:rsidR="00403F2C" w:rsidRPr="00070AD1" w:rsidRDefault="00403F2C" w:rsidP="00403F2C">
      <w:pPr>
        <w:spacing w:after="0"/>
        <w:ind w:left="284"/>
        <w:rPr>
          <w:rFonts w:cs="Tahoma"/>
          <w:color w:val="4A4A54"/>
        </w:rPr>
      </w:pPr>
      <w:r>
        <w:rPr>
          <w:rFonts w:cs="Tahoma"/>
          <w:color w:val="4A4A54"/>
        </w:rPr>
        <w:t>Руководитель группы НС</w:t>
      </w:r>
      <w:r w:rsidRPr="00043200">
        <w:rPr>
          <w:rFonts w:cs="Tahoma"/>
          <w:color w:val="4A4A54"/>
        </w:rPr>
        <w:t xml:space="preserve">: </w:t>
      </w:r>
      <w:r>
        <w:rPr>
          <w:rFonts w:cs="Tahoma"/>
          <w:color w:val="4A4A54"/>
        </w:rPr>
        <w:t>Людмила Саклакова</w:t>
      </w:r>
      <w:r>
        <w:rPr>
          <w:rFonts w:cs="Tahoma"/>
          <w:color w:val="4A4A54"/>
        </w:rPr>
        <w:t xml:space="preserve"> </w:t>
      </w:r>
    </w:p>
    <w:p w14:paraId="3BC385D0" w14:textId="682C8C8E" w:rsidR="00403F2C" w:rsidRPr="00403F2C" w:rsidRDefault="00403F2C" w:rsidP="00403F2C">
      <w:pPr>
        <w:spacing w:after="0"/>
        <w:ind w:left="284"/>
        <w:rPr>
          <w:rFonts w:cs="Tahoma"/>
          <w:color w:val="4A4A54"/>
          <w:lang w:val="en-US"/>
        </w:rPr>
      </w:pPr>
      <w:r w:rsidRPr="00043200">
        <w:rPr>
          <w:rFonts w:cs="Tahoma"/>
          <w:color w:val="4A4A54"/>
          <w:lang w:val="en-US"/>
        </w:rPr>
        <w:t>E</w:t>
      </w:r>
      <w:r w:rsidRPr="00403F2C">
        <w:rPr>
          <w:rFonts w:cs="Tahoma"/>
          <w:color w:val="4A4A54"/>
          <w:lang w:val="en-US"/>
        </w:rPr>
        <w:t>-</w:t>
      </w:r>
      <w:r w:rsidRPr="00043200">
        <w:rPr>
          <w:rFonts w:cs="Tahoma"/>
          <w:color w:val="4A4A54"/>
          <w:lang w:val="en-US"/>
        </w:rPr>
        <w:t>mail</w:t>
      </w:r>
      <w:r w:rsidRPr="00403F2C">
        <w:rPr>
          <w:rFonts w:cs="Tahoma"/>
          <w:color w:val="4A4A54"/>
          <w:lang w:val="en-US"/>
        </w:rPr>
        <w:t xml:space="preserve">: </w:t>
      </w:r>
      <w:r>
        <w:rPr>
          <w:rFonts w:cs="Tahoma"/>
          <w:color w:val="4B4A54"/>
          <w:lang w:val="en-US"/>
        </w:rPr>
        <w:t>lyudmila</w:t>
      </w:r>
      <w:r w:rsidRPr="00403F2C">
        <w:rPr>
          <w:rFonts w:cs="Tahoma"/>
          <w:color w:val="4B4A54"/>
          <w:lang w:val="en-US"/>
        </w:rPr>
        <w:t>.</w:t>
      </w:r>
      <w:r>
        <w:rPr>
          <w:rFonts w:cs="Tahoma"/>
          <w:color w:val="4B4A54"/>
          <w:lang w:val="en-US"/>
        </w:rPr>
        <w:t>saklako</w:t>
      </w:r>
      <w:r w:rsidRPr="00403F2C">
        <w:rPr>
          <w:rFonts w:cs="Tahoma"/>
          <w:color w:val="4B4A54"/>
          <w:lang w:val="en-US"/>
        </w:rPr>
        <w:t>@</w:t>
      </w:r>
      <w:r>
        <w:rPr>
          <w:rFonts w:cs="Tahoma"/>
          <w:color w:val="4B4A54"/>
          <w:lang w:val="en-US"/>
        </w:rPr>
        <w:t>soglasie</w:t>
      </w:r>
      <w:r w:rsidRPr="00403F2C">
        <w:rPr>
          <w:rFonts w:cs="Tahoma"/>
          <w:color w:val="4B4A54"/>
          <w:lang w:val="en-US"/>
        </w:rPr>
        <w:t>.</w:t>
      </w:r>
      <w:r>
        <w:rPr>
          <w:rFonts w:cs="Tahoma"/>
          <w:color w:val="4B4A54"/>
          <w:lang w:val="en-US"/>
        </w:rPr>
        <w:t>ru</w:t>
      </w:r>
    </w:p>
    <w:p w14:paraId="56F15ECB" w14:textId="2BEFF93C" w:rsidR="00403F2C" w:rsidRPr="00CC4650" w:rsidRDefault="00403F2C" w:rsidP="00403F2C">
      <w:pPr>
        <w:spacing w:after="0"/>
        <w:ind w:left="284"/>
        <w:rPr>
          <w:rFonts w:cs="Tahoma"/>
          <w:color w:val="4B4A54"/>
        </w:rPr>
      </w:pPr>
      <w:r w:rsidRPr="00043200">
        <w:rPr>
          <w:rFonts w:cs="Tahoma"/>
          <w:color w:val="4A4A54"/>
        </w:rPr>
        <w:t xml:space="preserve">тел./факс: </w:t>
      </w:r>
      <w:r>
        <w:rPr>
          <w:rFonts w:cs="Tahoma"/>
          <w:color w:val="4A4A54"/>
        </w:rPr>
        <w:t xml:space="preserve">+ 7 (391) </w:t>
      </w:r>
      <w:r w:rsidRPr="00070AD1">
        <w:rPr>
          <w:rFonts w:cs="Tahoma"/>
          <w:color w:val="4B4A54"/>
        </w:rPr>
        <w:t>223 03 31 (</w:t>
      </w:r>
      <w:r>
        <w:rPr>
          <w:rFonts w:cs="Tahoma"/>
          <w:color w:val="4B4A54"/>
        </w:rPr>
        <w:t>доб</w:t>
      </w:r>
      <w:r w:rsidRPr="00070AD1">
        <w:rPr>
          <w:rFonts w:cs="Tahoma"/>
          <w:color w:val="4B4A54"/>
        </w:rPr>
        <w:t xml:space="preserve">. </w:t>
      </w:r>
      <w:r w:rsidRPr="00403F2C">
        <w:rPr>
          <w:rFonts w:cs="Tahoma"/>
          <w:color w:val="4B4A54"/>
        </w:rPr>
        <w:t>139</w:t>
      </w:r>
      <w:r w:rsidRPr="00070AD1">
        <w:rPr>
          <w:rFonts w:cs="Tahoma"/>
          <w:color w:val="4B4A54"/>
        </w:rPr>
        <w:t>)</w:t>
      </w:r>
    </w:p>
    <w:p w14:paraId="04CE709C" w14:textId="77777777" w:rsidR="00403F2C" w:rsidRPr="00070AD1" w:rsidRDefault="00403F2C" w:rsidP="00403F2C">
      <w:pPr>
        <w:spacing w:after="0"/>
        <w:ind w:left="284"/>
        <w:rPr>
          <w:rFonts w:cs="Tahoma"/>
          <w:color w:val="4B4A54"/>
        </w:rPr>
      </w:pPr>
      <w:hyperlink r:id="rId11" w:history="1">
        <w:r w:rsidRPr="00EB1898">
          <w:rPr>
            <w:rStyle w:val="af"/>
            <w:rFonts w:cs="Tahoma"/>
            <w:lang w:val="en-US"/>
          </w:rPr>
          <w:t>www</w:t>
        </w:r>
        <w:r w:rsidRPr="00EB1898">
          <w:rPr>
            <w:rStyle w:val="af"/>
            <w:rFonts w:cs="Tahoma"/>
          </w:rPr>
          <w:t>.</w:t>
        </w:r>
        <w:proofErr w:type="spellStart"/>
        <w:r w:rsidRPr="00EB1898">
          <w:rPr>
            <w:rStyle w:val="af"/>
            <w:rFonts w:cs="Tahoma"/>
            <w:lang w:val="en-US"/>
          </w:rPr>
          <w:t>soglasie</w:t>
        </w:r>
        <w:proofErr w:type="spellEnd"/>
        <w:r w:rsidRPr="00EB1898">
          <w:rPr>
            <w:rStyle w:val="af"/>
            <w:rFonts w:cs="Tahoma"/>
          </w:rPr>
          <w:t>.</w:t>
        </w:r>
        <w:proofErr w:type="spellStart"/>
        <w:r w:rsidRPr="00EB1898">
          <w:rPr>
            <w:rStyle w:val="af"/>
            <w:rFonts w:cs="Tahoma"/>
            <w:lang w:val="en-US"/>
          </w:rPr>
          <w:t>ru</w:t>
        </w:r>
        <w:proofErr w:type="spellEnd"/>
      </w:hyperlink>
    </w:p>
    <w:p w14:paraId="38DE4FBA" w14:textId="77777777" w:rsidR="00DB0E3C" w:rsidRPr="00403F2C" w:rsidRDefault="00DB0E3C" w:rsidP="00403F2C">
      <w:pPr>
        <w:ind w:firstLine="708"/>
        <w:rPr>
          <w:lang w:eastAsia="ru-RU"/>
        </w:rPr>
      </w:pPr>
      <w:bookmarkStart w:id="1" w:name="_GoBack"/>
      <w:bookmarkEnd w:id="1"/>
    </w:p>
    <w:sectPr w:rsidR="00DB0E3C" w:rsidRPr="00403F2C" w:rsidSect="00465CCB">
      <w:headerReference w:type="default" r:id="rId12"/>
      <w:footerReference w:type="default" r:id="rId13"/>
      <w:headerReference w:type="first" r:id="rId14"/>
      <w:pgSz w:w="11906" w:h="16838"/>
      <w:pgMar w:top="1520" w:right="1276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BF434" w14:textId="77777777" w:rsidR="00E16279" w:rsidRDefault="00E16279" w:rsidP="00A14728">
      <w:pPr>
        <w:spacing w:after="0" w:line="240" w:lineRule="auto"/>
      </w:pPr>
      <w:r>
        <w:separator/>
      </w:r>
    </w:p>
  </w:endnote>
  <w:endnote w:type="continuationSeparator" w:id="0">
    <w:p w14:paraId="743C72E0" w14:textId="77777777" w:rsidR="00E16279" w:rsidRDefault="00E16279" w:rsidP="00A14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A8A9C" w14:textId="77777777" w:rsidR="00624D13" w:rsidRPr="00E60FB5" w:rsidRDefault="008843D9">
    <w:pPr>
      <w:pStyle w:val="a7"/>
      <w:jc w:val="center"/>
      <w:rPr>
        <w:color w:val="FF6700"/>
      </w:rPr>
    </w:pPr>
    <w:r w:rsidRPr="00E60FB5">
      <w:rPr>
        <w:color w:val="ADBFB3"/>
      </w:rPr>
      <w:fldChar w:fldCharType="begin"/>
    </w:r>
    <w:r w:rsidR="00624D13" w:rsidRPr="00E60FB5">
      <w:rPr>
        <w:color w:val="ADBFB3"/>
      </w:rPr>
      <w:instrText xml:space="preserve"> PAGE   \* MERGEFORMAT </w:instrText>
    </w:r>
    <w:r w:rsidRPr="00E60FB5">
      <w:rPr>
        <w:color w:val="ADBFB3"/>
      </w:rPr>
      <w:fldChar w:fldCharType="separate"/>
    </w:r>
    <w:r w:rsidR="00403F2C">
      <w:rPr>
        <w:noProof/>
        <w:color w:val="ADBFB3"/>
      </w:rPr>
      <w:t>4</w:t>
    </w:r>
    <w:r w:rsidRPr="00E60FB5">
      <w:rPr>
        <w:color w:val="ADBFB3"/>
      </w:rPr>
      <w:fldChar w:fldCharType="end"/>
    </w:r>
  </w:p>
  <w:p w14:paraId="4C745BB0" w14:textId="77777777" w:rsidR="00624D13" w:rsidRDefault="00624D13" w:rsidP="00465CCB">
    <w:pPr>
      <w:pStyle w:val="a7"/>
      <w:tabs>
        <w:tab w:val="clear" w:pos="4677"/>
        <w:tab w:val="clear" w:pos="9355"/>
        <w:tab w:val="left" w:pos="6690"/>
      </w:tabs>
      <w:ind w:left="-630" w:firstLine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4F10F" w14:textId="77777777" w:rsidR="00E16279" w:rsidRDefault="00E16279" w:rsidP="00A14728">
      <w:pPr>
        <w:spacing w:after="0" w:line="240" w:lineRule="auto"/>
      </w:pPr>
      <w:r>
        <w:separator/>
      </w:r>
    </w:p>
  </w:footnote>
  <w:footnote w:type="continuationSeparator" w:id="0">
    <w:p w14:paraId="1200AC8F" w14:textId="77777777" w:rsidR="00E16279" w:rsidRDefault="00E16279" w:rsidP="00A14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8FBAC" w14:textId="77777777" w:rsidR="00624D13" w:rsidRDefault="00624D13" w:rsidP="00465CCB">
    <w:pPr>
      <w:pStyle w:val="a5"/>
      <w:tabs>
        <w:tab w:val="clear" w:pos="4677"/>
        <w:tab w:val="clear" w:pos="9355"/>
        <w:tab w:val="left" w:pos="8460"/>
      </w:tabs>
      <w:ind w:left="-644"/>
    </w:pPr>
    <w:r>
      <w:rPr>
        <w:rFonts w:ascii="Arial" w:hAnsi="Arial" w:cs="Arial"/>
        <w:b/>
        <w:noProof/>
        <w:color w:val="FF6700"/>
        <w:sz w:val="28"/>
        <w:szCs w:val="28"/>
        <w:lang w:eastAsia="ru-RU"/>
      </w:rPr>
      <w:drawing>
        <wp:inline distT="0" distB="0" distL="0" distR="0" wp14:anchorId="20AAEE50" wp14:editId="58853F57">
          <wp:extent cx="3895725" cy="914400"/>
          <wp:effectExtent l="19050" t="0" r="9525" b="0"/>
          <wp:docPr id="1" name="Рисунок 0" descr="А4_внутренняя-страниц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А4_внутренняя-страница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4419" b="89137"/>
                  <a:stretch>
                    <a:fillRect/>
                  </a:stretch>
                </pic:blipFill>
                <pic:spPr bwMode="auto">
                  <a:xfrm>
                    <a:off x="0" y="0"/>
                    <a:ext cx="38957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705BDF6E" w14:textId="77777777" w:rsidR="00624D13" w:rsidRDefault="00624D1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459EF" w14:textId="77777777" w:rsidR="00624D13" w:rsidRDefault="00624D13">
    <w:pPr>
      <w:pStyle w:val="a5"/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 wp14:anchorId="0ADBC300" wp14:editId="639747FD">
          <wp:simplePos x="0" y="0"/>
          <wp:positionH relativeFrom="column">
            <wp:posOffset>-701040</wp:posOffset>
          </wp:positionH>
          <wp:positionV relativeFrom="paragraph">
            <wp:posOffset>3175</wp:posOffset>
          </wp:positionV>
          <wp:extent cx="7621905" cy="10779760"/>
          <wp:effectExtent l="0" t="0" r="0" b="2540"/>
          <wp:wrapSquare wrapText="bothSides"/>
          <wp:docPr id="2" name="Рисунок 1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45" descr="C:\Users\borisovaaa\Desktop\уралсиб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077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0E44"/>
    <w:multiLevelType w:val="hybridMultilevel"/>
    <w:tmpl w:val="FA4CEB8E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5045F"/>
    <w:multiLevelType w:val="hybridMultilevel"/>
    <w:tmpl w:val="B73E5A04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008E5"/>
    <w:multiLevelType w:val="hybridMultilevel"/>
    <w:tmpl w:val="FA3A0BB4"/>
    <w:lvl w:ilvl="0" w:tplc="EB664CE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E1AC5"/>
    <w:multiLevelType w:val="multilevel"/>
    <w:tmpl w:val="6AA6E86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3177541D"/>
    <w:multiLevelType w:val="hybridMultilevel"/>
    <w:tmpl w:val="4890083A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94174"/>
    <w:multiLevelType w:val="hybridMultilevel"/>
    <w:tmpl w:val="85662D88"/>
    <w:lvl w:ilvl="0" w:tplc="4CF0F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A1F10"/>
    <w:multiLevelType w:val="multilevel"/>
    <w:tmpl w:val="CF4C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525321"/>
    <w:multiLevelType w:val="hybridMultilevel"/>
    <w:tmpl w:val="E57458EC"/>
    <w:lvl w:ilvl="0" w:tplc="EB664CEC">
      <w:start w:val="1"/>
      <w:numFmt w:val="bullet"/>
      <w:lvlText w:val="•"/>
      <w:lvlJc w:val="left"/>
      <w:pPr>
        <w:ind w:left="853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8">
    <w:nsid w:val="435A25C5"/>
    <w:multiLevelType w:val="hybridMultilevel"/>
    <w:tmpl w:val="5732A1A6"/>
    <w:lvl w:ilvl="0" w:tplc="FC389FBA">
      <w:start w:val="1"/>
      <w:numFmt w:val="bullet"/>
      <w:lvlText w:val="-"/>
      <w:lvlJc w:val="left"/>
      <w:pPr>
        <w:ind w:left="1800" w:hanging="360"/>
      </w:pPr>
      <w:rPr>
        <w:rFonts w:ascii="Tahoma" w:hAnsi="Tahoma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35D6A7C"/>
    <w:multiLevelType w:val="multilevel"/>
    <w:tmpl w:val="A92A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6A2CA1"/>
    <w:multiLevelType w:val="multilevel"/>
    <w:tmpl w:val="85E2C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5822C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974CF4"/>
    <w:multiLevelType w:val="multilevel"/>
    <w:tmpl w:val="3F76F858"/>
    <w:lvl w:ilvl="0">
      <w:start w:val="1"/>
      <w:numFmt w:val="decimal"/>
      <w:lvlText w:val="%1."/>
      <w:lvlJc w:val="left"/>
      <w:pPr>
        <w:ind w:left="14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4" w:hanging="360"/>
      </w:pPr>
      <w:rPr>
        <w:rFonts w:hint="default"/>
        <w:b/>
        <w:color w:val="F79646"/>
      </w:rPr>
    </w:lvl>
    <w:lvl w:ilvl="2">
      <w:start w:val="1"/>
      <w:numFmt w:val="decimal"/>
      <w:isLgl/>
      <w:lvlText w:val="%1.%2.%3."/>
      <w:lvlJc w:val="left"/>
      <w:pPr>
        <w:ind w:left="1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4" w:hanging="1800"/>
      </w:pPr>
      <w:rPr>
        <w:rFonts w:hint="default"/>
      </w:rPr>
    </w:lvl>
  </w:abstractNum>
  <w:abstractNum w:abstractNumId="12">
    <w:nsid w:val="7189760E"/>
    <w:multiLevelType w:val="hybridMultilevel"/>
    <w:tmpl w:val="702E1848"/>
    <w:lvl w:ilvl="0" w:tplc="D8889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9504E5"/>
    <w:multiLevelType w:val="hybridMultilevel"/>
    <w:tmpl w:val="F7EA576C"/>
    <w:lvl w:ilvl="0" w:tplc="8A489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EA1EA8"/>
    <w:multiLevelType w:val="hybridMultilevel"/>
    <w:tmpl w:val="8E969D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DAD285A"/>
    <w:multiLevelType w:val="hybridMultilevel"/>
    <w:tmpl w:val="7F045888"/>
    <w:lvl w:ilvl="0" w:tplc="EB664CEC">
      <w:start w:val="1"/>
      <w:numFmt w:val="bullet"/>
      <w:lvlText w:val="•"/>
      <w:lvlJc w:val="left"/>
      <w:pPr>
        <w:ind w:left="853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7"/>
  </w:num>
  <w:num w:numId="5">
    <w:abstractNumId w:val="15"/>
  </w:num>
  <w:num w:numId="6">
    <w:abstractNumId w:val="3"/>
  </w:num>
  <w:num w:numId="7">
    <w:abstractNumId w:val="14"/>
  </w:num>
  <w:num w:numId="8">
    <w:abstractNumId w:val="12"/>
  </w:num>
  <w:num w:numId="9">
    <w:abstractNumId w:val="10"/>
  </w:num>
  <w:num w:numId="10">
    <w:abstractNumId w:val="11"/>
  </w:num>
  <w:num w:numId="11">
    <w:abstractNumId w:val="6"/>
  </w:num>
  <w:num w:numId="12">
    <w:abstractNumId w:val="9"/>
  </w:num>
  <w:num w:numId="13">
    <w:abstractNumId w:val="5"/>
  </w:num>
  <w:num w:numId="14">
    <w:abstractNumId w:val="13"/>
  </w:num>
  <w:num w:numId="15">
    <w:abstractNumId w:val="8"/>
  </w:num>
  <w:num w:numId="16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92"/>
    <w:rsid w:val="00020BBB"/>
    <w:rsid w:val="000229A7"/>
    <w:rsid w:val="000238FF"/>
    <w:rsid w:val="000260D3"/>
    <w:rsid w:val="00026675"/>
    <w:rsid w:val="00030B60"/>
    <w:rsid w:val="00031E9F"/>
    <w:rsid w:val="00043200"/>
    <w:rsid w:val="00085D1A"/>
    <w:rsid w:val="00091B78"/>
    <w:rsid w:val="00093AF4"/>
    <w:rsid w:val="000954EE"/>
    <w:rsid w:val="000B32FF"/>
    <w:rsid w:val="000B7F72"/>
    <w:rsid w:val="000C1FFB"/>
    <w:rsid w:val="000C5F75"/>
    <w:rsid w:val="000C7F3A"/>
    <w:rsid w:val="000D22DC"/>
    <w:rsid w:val="000D305E"/>
    <w:rsid w:val="000E2551"/>
    <w:rsid w:val="0010498F"/>
    <w:rsid w:val="00113FB7"/>
    <w:rsid w:val="00117582"/>
    <w:rsid w:val="0012226A"/>
    <w:rsid w:val="0014196D"/>
    <w:rsid w:val="00142D8F"/>
    <w:rsid w:val="0015004E"/>
    <w:rsid w:val="001504DA"/>
    <w:rsid w:val="00162458"/>
    <w:rsid w:val="00167CE7"/>
    <w:rsid w:val="001706DB"/>
    <w:rsid w:val="00174E20"/>
    <w:rsid w:val="00175A71"/>
    <w:rsid w:val="00180650"/>
    <w:rsid w:val="0018084C"/>
    <w:rsid w:val="00183BB8"/>
    <w:rsid w:val="001862BB"/>
    <w:rsid w:val="0019093C"/>
    <w:rsid w:val="00194582"/>
    <w:rsid w:val="00196625"/>
    <w:rsid w:val="00197364"/>
    <w:rsid w:val="001A4849"/>
    <w:rsid w:val="001A71E7"/>
    <w:rsid w:val="001B2620"/>
    <w:rsid w:val="001B2D06"/>
    <w:rsid w:val="001B3380"/>
    <w:rsid w:val="001C6C42"/>
    <w:rsid w:val="001D6B27"/>
    <w:rsid w:val="001E2709"/>
    <w:rsid w:val="001E4F07"/>
    <w:rsid w:val="001F3A92"/>
    <w:rsid w:val="001F4DB1"/>
    <w:rsid w:val="001F5571"/>
    <w:rsid w:val="002072B9"/>
    <w:rsid w:val="00223156"/>
    <w:rsid w:val="002343E2"/>
    <w:rsid w:val="0024235C"/>
    <w:rsid w:val="00242996"/>
    <w:rsid w:val="002435D6"/>
    <w:rsid w:val="00267552"/>
    <w:rsid w:val="0026788C"/>
    <w:rsid w:val="002743EB"/>
    <w:rsid w:val="0028061E"/>
    <w:rsid w:val="0028263B"/>
    <w:rsid w:val="00294A17"/>
    <w:rsid w:val="002A34D5"/>
    <w:rsid w:val="002A37D9"/>
    <w:rsid w:val="002B0C07"/>
    <w:rsid w:val="002B392D"/>
    <w:rsid w:val="002B3A84"/>
    <w:rsid w:val="002B4D5D"/>
    <w:rsid w:val="002B5A4B"/>
    <w:rsid w:val="002D0B6A"/>
    <w:rsid w:val="002D53BB"/>
    <w:rsid w:val="002F3B49"/>
    <w:rsid w:val="00303A31"/>
    <w:rsid w:val="00304997"/>
    <w:rsid w:val="0030507F"/>
    <w:rsid w:val="00307AFD"/>
    <w:rsid w:val="0031611A"/>
    <w:rsid w:val="00316F5E"/>
    <w:rsid w:val="003321B1"/>
    <w:rsid w:val="0033567A"/>
    <w:rsid w:val="00340A0B"/>
    <w:rsid w:val="003531C2"/>
    <w:rsid w:val="003625F6"/>
    <w:rsid w:val="00366949"/>
    <w:rsid w:val="003675EC"/>
    <w:rsid w:val="00381538"/>
    <w:rsid w:val="003955E4"/>
    <w:rsid w:val="003B43FC"/>
    <w:rsid w:val="003B7561"/>
    <w:rsid w:val="003C4FC5"/>
    <w:rsid w:val="003C6316"/>
    <w:rsid w:val="003D157B"/>
    <w:rsid w:val="003D3043"/>
    <w:rsid w:val="003E21F4"/>
    <w:rsid w:val="003E3A80"/>
    <w:rsid w:val="003E5F2D"/>
    <w:rsid w:val="003F03AF"/>
    <w:rsid w:val="0040371D"/>
    <w:rsid w:val="00403843"/>
    <w:rsid w:val="00403F2C"/>
    <w:rsid w:val="004116A4"/>
    <w:rsid w:val="00425877"/>
    <w:rsid w:val="0043124E"/>
    <w:rsid w:val="0043508C"/>
    <w:rsid w:val="00441EA1"/>
    <w:rsid w:val="00442BDB"/>
    <w:rsid w:val="004431A7"/>
    <w:rsid w:val="00455ABD"/>
    <w:rsid w:val="004569B7"/>
    <w:rsid w:val="00465CCB"/>
    <w:rsid w:val="00470F58"/>
    <w:rsid w:val="00476C77"/>
    <w:rsid w:val="0048435A"/>
    <w:rsid w:val="004877B4"/>
    <w:rsid w:val="00487C34"/>
    <w:rsid w:val="004906B6"/>
    <w:rsid w:val="00494631"/>
    <w:rsid w:val="00496AE4"/>
    <w:rsid w:val="004A2EF6"/>
    <w:rsid w:val="004B0ABF"/>
    <w:rsid w:val="004B1F18"/>
    <w:rsid w:val="004D2D75"/>
    <w:rsid w:val="004E1599"/>
    <w:rsid w:val="004E2356"/>
    <w:rsid w:val="004F6FB0"/>
    <w:rsid w:val="004F6FD7"/>
    <w:rsid w:val="00502689"/>
    <w:rsid w:val="0050461B"/>
    <w:rsid w:val="0051133E"/>
    <w:rsid w:val="005221E8"/>
    <w:rsid w:val="00527405"/>
    <w:rsid w:val="00540C79"/>
    <w:rsid w:val="005442ED"/>
    <w:rsid w:val="00544DB6"/>
    <w:rsid w:val="00546FC9"/>
    <w:rsid w:val="00551E83"/>
    <w:rsid w:val="00552CF0"/>
    <w:rsid w:val="0055301E"/>
    <w:rsid w:val="00565DC0"/>
    <w:rsid w:val="00571430"/>
    <w:rsid w:val="00577416"/>
    <w:rsid w:val="0058319C"/>
    <w:rsid w:val="0058432D"/>
    <w:rsid w:val="005906C5"/>
    <w:rsid w:val="005A2F0A"/>
    <w:rsid w:val="005A62E8"/>
    <w:rsid w:val="005B12FD"/>
    <w:rsid w:val="005B3797"/>
    <w:rsid w:val="005B5097"/>
    <w:rsid w:val="005C3AE4"/>
    <w:rsid w:val="005C59DB"/>
    <w:rsid w:val="005C6F4B"/>
    <w:rsid w:val="005D3417"/>
    <w:rsid w:val="005D5408"/>
    <w:rsid w:val="0060543B"/>
    <w:rsid w:val="00610CD0"/>
    <w:rsid w:val="00613802"/>
    <w:rsid w:val="0061406B"/>
    <w:rsid w:val="006177CF"/>
    <w:rsid w:val="00617CB0"/>
    <w:rsid w:val="00620151"/>
    <w:rsid w:val="006217B7"/>
    <w:rsid w:val="00624D13"/>
    <w:rsid w:val="006302EB"/>
    <w:rsid w:val="00634D29"/>
    <w:rsid w:val="006413F6"/>
    <w:rsid w:val="00655334"/>
    <w:rsid w:val="00657236"/>
    <w:rsid w:val="00660272"/>
    <w:rsid w:val="006608B9"/>
    <w:rsid w:val="00665922"/>
    <w:rsid w:val="006676C6"/>
    <w:rsid w:val="00674B36"/>
    <w:rsid w:val="00680083"/>
    <w:rsid w:val="00684B5E"/>
    <w:rsid w:val="006A330E"/>
    <w:rsid w:val="006B0CC4"/>
    <w:rsid w:val="006C1357"/>
    <w:rsid w:val="006D3ECC"/>
    <w:rsid w:val="006D60FB"/>
    <w:rsid w:val="006D748E"/>
    <w:rsid w:val="006E5D1F"/>
    <w:rsid w:val="006E6B59"/>
    <w:rsid w:val="006E6D78"/>
    <w:rsid w:val="006F00C5"/>
    <w:rsid w:val="006F6B2D"/>
    <w:rsid w:val="007144B4"/>
    <w:rsid w:val="0072030C"/>
    <w:rsid w:val="00724005"/>
    <w:rsid w:val="00744E1E"/>
    <w:rsid w:val="00750BEC"/>
    <w:rsid w:val="00752749"/>
    <w:rsid w:val="007529C5"/>
    <w:rsid w:val="007567DC"/>
    <w:rsid w:val="00761791"/>
    <w:rsid w:val="0076330A"/>
    <w:rsid w:val="00767DF3"/>
    <w:rsid w:val="00773DC7"/>
    <w:rsid w:val="00774966"/>
    <w:rsid w:val="007809F2"/>
    <w:rsid w:val="00782CAE"/>
    <w:rsid w:val="0078389C"/>
    <w:rsid w:val="00790246"/>
    <w:rsid w:val="007B0625"/>
    <w:rsid w:val="007B4653"/>
    <w:rsid w:val="007B485D"/>
    <w:rsid w:val="007C343D"/>
    <w:rsid w:val="007C60BD"/>
    <w:rsid w:val="007D308C"/>
    <w:rsid w:val="007D59C6"/>
    <w:rsid w:val="007F74FC"/>
    <w:rsid w:val="00801008"/>
    <w:rsid w:val="00801D6D"/>
    <w:rsid w:val="00802254"/>
    <w:rsid w:val="00803288"/>
    <w:rsid w:val="00804A61"/>
    <w:rsid w:val="0080506C"/>
    <w:rsid w:val="00806B3A"/>
    <w:rsid w:val="00807B3A"/>
    <w:rsid w:val="008110E5"/>
    <w:rsid w:val="00821AA5"/>
    <w:rsid w:val="00834E16"/>
    <w:rsid w:val="00847F2E"/>
    <w:rsid w:val="008562C1"/>
    <w:rsid w:val="00857D63"/>
    <w:rsid w:val="008662C6"/>
    <w:rsid w:val="008701D3"/>
    <w:rsid w:val="00874789"/>
    <w:rsid w:val="00875677"/>
    <w:rsid w:val="008843D9"/>
    <w:rsid w:val="00897FD2"/>
    <w:rsid w:val="008A71AF"/>
    <w:rsid w:val="008B12E4"/>
    <w:rsid w:val="008D00BF"/>
    <w:rsid w:val="008D2A39"/>
    <w:rsid w:val="008D487F"/>
    <w:rsid w:val="008D4CD8"/>
    <w:rsid w:val="008E10F7"/>
    <w:rsid w:val="008E1929"/>
    <w:rsid w:val="008F48EF"/>
    <w:rsid w:val="00907B53"/>
    <w:rsid w:val="00933135"/>
    <w:rsid w:val="0093316B"/>
    <w:rsid w:val="00933586"/>
    <w:rsid w:val="0094573F"/>
    <w:rsid w:val="00947782"/>
    <w:rsid w:val="009538A9"/>
    <w:rsid w:val="009701DE"/>
    <w:rsid w:val="009761DE"/>
    <w:rsid w:val="00980073"/>
    <w:rsid w:val="00985E9F"/>
    <w:rsid w:val="0098760A"/>
    <w:rsid w:val="00991175"/>
    <w:rsid w:val="00993DA3"/>
    <w:rsid w:val="00997345"/>
    <w:rsid w:val="009A1ED9"/>
    <w:rsid w:val="009A6674"/>
    <w:rsid w:val="009C7A21"/>
    <w:rsid w:val="009D01D0"/>
    <w:rsid w:val="009D04C2"/>
    <w:rsid w:val="009D167E"/>
    <w:rsid w:val="009D58D9"/>
    <w:rsid w:val="009D776E"/>
    <w:rsid w:val="009E201B"/>
    <w:rsid w:val="009E2A8F"/>
    <w:rsid w:val="009E43B1"/>
    <w:rsid w:val="009E4F45"/>
    <w:rsid w:val="009E50CB"/>
    <w:rsid w:val="009E5B53"/>
    <w:rsid w:val="009F1DE1"/>
    <w:rsid w:val="009F3B52"/>
    <w:rsid w:val="009F76D4"/>
    <w:rsid w:val="00A10487"/>
    <w:rsid w:val="00A1214E"/>
    <w:rsid w:val="00A14728"/>
    <w:rsid w:val="00A20B75"/>
    <w:rsid w:val="00A23FA9"/>
    <w:rsid w:val="00A25D95"/>
    <w:rsid w:val="00A3020D"/>
    <w:rsid w:val="00A3237E"/>
    <w:rsid w:val="00A33C08"/>
    <w:rsid w:val="00A3582A"/>
    <w:rsid w:val="00A373B8"/>
    <w:rsid w:val="00A42CD0"/>
    <w:rsid w:val="00A42DD8"/>
    <w:rsid w:val="00A53BB0"/>
    <w:rsid w:val="00A55A0C"/>
    <w:rsid w:val="00A56B02"/>
    <w:rsid w:val="00A64C94"/>
    <w:rsid w:val="00A679B1"/>
    <w:rsid w:val="00A73D89"/>
    <w:rsid w:val="00A85705"/>
    <w:rsid w:val="00A93EF2"/>
    <w:rsid w:val="00A94B05"/>
    <w:rsid w:val="00AA2F9C"/>
    <w:rsid w:val="00AA4D6F"/>
    <w:rsid w:val="00AB72A3"/>
    <w:rsid w:val="00AC14C0"/>
    <w:rsid w:val="00AC4641"/>
    <w:rsid w:val="00AC5063"/>
    <w:rsid w:val="00AD4658"/>
    <w:rsid w:val="00AD5174"/>
    <w:rsid w:val="00AE11B9"/>
    <w:rsid w:val="00B1187E"/>
    <w:rsid w:val="00B13E2A"/>
    <w:rsid w:val="00B24915"/>
    <w:rsid w:val="00B31498"/>
    <w:rsid w:val="00B3156D"/>
    <w:rsid w:val="00B32B9E"/>
    <w:rsid w:val="00B348BF"/>
    <w:rsid w:val="00B46DFC"/>
    <w:rsid w:val="00B56DC0"/>
    <w:rsid w:val="00B664B8"/>
    <w:rsid w:val="00B72706"/>
    <w:rsid w:val="00B72843"/>
    <w:rsid w:val="00B84FCD"/>
    <w:rsid w:val="00B85968"/>
    <w:rsid w:val="00B8660E"/>
    <w:rsid w:val="00BA09CC"/>
    <w:rsid w:val="00BA6DA0"/>
    <w:rsid w:val="00BB0079"/>
    <w:rsid w:val="00BB00B6"/>
    <w:rsid w:val="00BB46F6"/>
    <w:rsid w:val="00BB52D2"/>
    <w:rsid w:val="00BC7D7A"/>
    <w:rsid w:val="00BD072C"/>
    <w:rsid w:val="00BF7AF3"/>
    <w:rsid w:val="00C329AD"/>
    <w:rsid w:val="00C41195"/>
    <w:rsid w:val="00C46785"/>
    <w:rsid w:val="00C529DC"/>
    <w:rsid w:val="00C537FC"/>
    <w:rsid w:val="00C63228"/>
    <w:rsid w:val="00C67DB0"/>
    <w:rsid w:val="00C8643C"/>
    <w:rsid w:val="00C92220"/>
    <w:rsid w:val="00C970CA"/>
    <w:rsid w:val="00CA6B0A"/>
    <w:rsid w:val="00CB29AD"/>
    <w:rsid w:val="00CC12A4"/>
    <w:rsid w:val="00CC4650"/>
    <w:rsid w:val="00CD0BED"/>
    <w:rsid w:val="00CD19CF"/>
    <w:rsid w:val="00CD760A"/>
    <w:rsid w:val="00CE04AC"/>
    <w:rsid w:val="00CE7243"/>
    <w:rsid w:val="00D01D01"/>
    <w:rsid w:val="00D035FD"/>
    <w:rsid w:val="00D049F6"/>
    <w:rsid w:val="00D052F2"/>
    <w:rsid w:val="00D0782F"/>
    <w:rsid w:val="00D10C2C"/>
    <w:rsid w:val="00D1220C"/>
    <w:rsid w:val="00D17892"/>
    <w:rsid w:val="00D207FB"/>
    <w:rsid w:val="00D20DB6"/>
    <w:rsid w:val="00D22CC7"/>
    <w:rsid w:val="00D237FD"/>
    <w:rsid w:val="00D3625C"/>
    <w:rsid w:val="00D42491"/>
    <w:rsid w:val="00D4344A"/>
    <w:rsid w:val="00D44B3C"/>
    <w:rsid w:val="00D4581B"/>
    <w:rsid w:val="00D46F97"/>
    <w:rsid w:val="00D604A7"/>
    <w:rsid w:val="00D639D7"/>
    <w:rsid w:val="00D65D4A"/>
    <w:rsid w:val="00D67B0A"/>
    <w:rsid w:val="00D67DCF"/>
    <w:rsid w:val="00D73C92"/>
    <w:rsid w:val="00D821A3"/>
    <w:rsid w:val="00D84193"/>
    <w:rsid w:val="00D90F52"/>
    <w:rsid w:val="00D94A95"/>
    <w:rsid w:val="00DA1160"/>
    <w:rsid w:val="00DA3097"/>
    <w:rsid w:val="00DA4200"/>
    <w:rsid w:val="00DB0A05"/>
    <w:rsid w:val="00DB0C2E"/>
    <w:rsid w:val="00DB0E3C"/>
    <w:rsid w:val="00DB44FA"/>
    <w:rsid w:val="00DC6515"/>
    <w:rsid w:val="00DD0337"/>
    <w:rsid w:val="00DD69B8"/>
    <w:rsid w:val="00DE6CBD"/>
    <w:rsid w:val="00DF2C01"/>
    <w:rsid w:val="00DF3EB0"/>
    <w:rsid w:val="00E02757"/>
    <w:rsid w:val="00E071B9"/>
    <w:rsid w:val="00E16279"/>
    <w:rsid w:val="00E247BC"/>
    <w:rsid w:val="00E254D7"/>
    <w:rsid w:val="00E25A86"/>
    <w:rsid w:val="00E2674A"/>
    <w:rsid w:val="00E26E6F"/>
    <w:rsid w:val="00E333D0"/>
    <w:rsid w:val="00E60FB5"/>
    <w:rsid w:val="00E65F61"/>
    <w:rsid w:val="00E833A7"/>
    <w:rsid w:val="00E941E4"/>
    <w:rsid w:val="00E946C2"/>
    <w:rsid w:val="00EA0005"/>
    <w:rsid w:val="00EA2EF5"/>
    <w:rsid w:val="00EA39FE"/>
    <w:rsid w:val="00EA4AB9"/>
    <w:rsid w:val="00EA6F8E"/>
    <w:rsid w:val="00ED0506"/>
    <w:rsid w:val="00EE0678"/>
    <w:rsid w:val="00EE3F36"/>
    <w:rsid w:val="00EE68E1"/>
    <w:rsid w:val="00EE7276"/>
    <w:rsid w:val="00EF1F11"/>
    <w:rsid w:val="00EF58A5"/>
    <w:rsid w:val="00F03583"/>
    <w:rsid w:val="00F03CBB"/>
    <w:rsid w:val="00F06B84"/>
    <w:rsid w:val="00F0777A"/>
    <w:rsid w:val="00F07BB1"/>
    <w:rsid w:val="00F104F3"/>
    <w:rsid w:val="00F17DB2"/>
    <w:rsid w:val="00F20F31"/>
    <w:rsid w:val="00F22F1D"/>
    <w:rsid w:val="00F26619"/>
    <w:rsid w:val="00F27140"/>
    <w:rsid w:val="00F3638C"/>
    <w:rsid w:val="00F41454"/>
    <w:rsid w:val="00F41904"/>
    <w:rsid w:val="00F566E7"/>
    <w:rsid w:val="00F5781D"/>
    <w:rsid w:val="00F6516D"/>
    <w:rsid w:val="00F71EF7"/>
    <w:rsid w:val="00F821D8"/>
    <w:rsid w:val="00F87173"/>
    <w:rsid w:val="00F90CF7"/>
    <w:rsid w:val="00F924C9"/>
    <w:rsid w:val="00F934B5"/>
    <w:rsid w:val="00F93D05"/>
    <w:rsid w:val="00F97312"/>
    <w:rsid w:val="00F976F6"/>
    <w:rsid w:val="00FA0794"/>
    <w:rsid w:val="00FA2FB2"/>
    <w:rsid w:val="00FA79F1"/>
    <w:rsid w:val="00FB52DF"/>
    <w:rsid w:val="00FC555E"/>
    <w:rsid w:val="00FC63E1"/>
    <w:rsid w:val="00FC6F56"/>
    <w:rsid w:val="00FD4F11"/>
    <w:rsid w:val="00FE381D"/>
    <w:rsid w:val="00FF061C"/>
    <w:rsid w:val="00FF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C91FFA"/>
  <w15:docId w15:val="{17951AC2-9E43-4572-8BB9-EB4085E1D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55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qFormat/>
    <w:rsid w:val="007529C5"/>
    <w:pPr>
      <w:keepNext/>
      <w:spacing w:before="360" w:after="240" w:line="240" w:lineRule="auto"/>
      <w:outlineLvl w:val="0"/>
    </w:pPr>
    <w:rPr>
      <w:rFonts w:eastAsia="Times New Roman"/>
      <w:b/>
      <w:bCs/>
      <w:color w:val="F06923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F4F92"/>
    <w:pPr>
      <w:keepNext/>
      <w:keepLines/>
      <w:spacing w:before="200" w:after="0"/>
      <w:outlineLvl w:val="1"/>
    </w:pPr>
    <w:rPr>
      <w:rFonts w:eastAsia="Times New Roman"/>
      <w:b/>
      <w:bCs/>
      <w:color w:val="DCD8C0"/>
      <w:sz w:val="26"/>
      <w:szCs w:val="26"/>
    </w:rPr>
  </w:style>
  <w:style w:type="paragraph" w:styleId="3">
    <w:name w:val="heading 3"/>
    <w:basedOn w:val="a"/>
    <w:next w:val="a"/>
    <w:link w:val="30"/>
    <w:qFormat/>
    <w:rsid w:val="00CB29A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Заголовок 4 Знак4,Заголовок 4 Знак Знак2,Заголовок 4 Знак1 Знак Знак Знак Знак,Заголовок 4 Знак Знак Знак Знак Знак Знак,Заголовок 4 Знак Знак Знак Знак Знак Знак Знак Знак Знак,Заголовок 4 Знак2 Знак,Заголовок 4 Знак1 Знак"/>
    <w:basedOn w:val="a"/>
    <w:next w:val="a"/>
    <w:link w:val="40"/>
    <w:qFormat/>
    <w:rsid w:val="00FF4F92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B29A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B29AD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CB29AD"/>
    <w:pPr>
      <w:spacing w:before="240" w:after="60"/>
      <w:outlineLvl w:val="6"/>
    </w:pPr>
    <w:rPr>
      <w:rFonts w:ascii="Times New Roman" w:eastAsia="Calibri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B29AD"/>
    <w:pPr>
      <w:keepNext/>
      <w:spacing w:before="120" w:after="0" w:line="240" w:lineRule="auto"/>
      <w:jc w:val="center"/>
      <w:outlineLvl w:val="7"/>
    </w:pPr>
    <w:rPr>
      <w:rFonts w:ascii="Times New Roman" w:eastAsia="Times New Roman" w:hAnsi="Times New Roman"/>
      <w:b/>
      <w:i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B29AD"/>
    <w:pPr>
      <w:spacing w:before="240" w:after="60"/>
      <w:outlineLvl w:val="8"/>
    </w:pPr>
    <w:rPr>
      <w:rFonts w:ascii="Arial" w:eastAsia="Calibri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29C5"/>
    <w:rPr>
      <w:rFonts w:eastAsia="Times New Roman"/>
      <w:b/>
      <w:bCs/>
      <w:color w:val="F06923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4F92"/>
    <w:rPr>
      <w:rFonts w:ascii="Tahoma" w:eastAsia="Times New Roman" w:hAnsi="Tahoma" w:cs="Times New Roman"/>
      <w:b/>
      <w:bCs/>
      <w:color w:val="DCD8C0"/>
      <w:sz w:val="26"/>
      <w:szCs w:val="26"/>
    </w:rPr>
  </w:style>
  <w:style w:type="character" w:customStyle="1" w:styleId="30">
    <w:name w:val="Заголовок 3 Знак"/>
    <w:basedOn w:val="a0"/>
    <w:link w:val="3"/>
    <w:rsid w:val="00CB29A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Заголовок 4 Знак4 Знак,Заголовок 4 Знак Знак2 Знак,Заголовок 4 Знак1 Знак Знак Знак Знак Знак,Заголовок 4 Знак Знак Знак Знак Знак Знак Знак,Заголовок 4 Знак Знак Знак Знак Знак Знак Знак Знак Знак Знак,Заголовок 4 Знак2 Знак Знак"/>
    <w:basedOn w:val="a0"/>
    <w:link w:val="4"/>
    <w:rsid w:val="00FF4F9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CB29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B29A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B29AD"/>
    <w:rPr>
      <w:rFonts w:ascii="Times New Roman" w:eastAsia="Calibri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B29AD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B29AD"/>
    <w:rPr>
      <w:rFonts w:ascii="Arial" w:eastAsia="Calibri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A14728"/>
    <w:pPr>
      <w:spacing w:after="0" w:line="240" w:lineRule="auto"/>
    </w:pPr>
    <w:rPr>
      <w:rFonts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A1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14728"/>
  </w:style>
  <w:style w:type="paragraph" w:styleId="a7">
    <w:name w:val="footer"/>
    <w:basedOn w:val="a"/>
    <w:link w:val="a8"/>
    <w:uiPriority w:val="99"/>
    <w:unhideWhenUsed/>
    <w:rsid w:val="00A1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4728"/>
  </w:style>
  <w:style w:type="paragraph" w:styleId="a9">
    <w:name w:val="List Paragraph"/>
    <w:basedOn w:val="a"/>
    <w:uiPriority w:val="34"/>
    <w:qFormat/>
    <w:rsid w:val="00FD4F1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FD4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ody Text"/>
    <w:aliases w:val="QBody Text"/>
    <w:basedOn w:val="a"/>
    <w:link w:val="ac"/>
    <w:uiPriority w:val="99"/>
    <w:rsid w:val="00FD4F11"/>
    <w:pPr>
      <w:spacing w:after="0" w:line="240" w:lineRule="auto"/>
      <w:jc w:val="center"/>
    </w:pPr>
    <w:rPr>
      <w:rFonts w:ascii="Arial" w:eastAsia="Times New Roman" w:hAnsi="Arial"/>
      <w:sz w:val="20"/>
      <w:szCs w:val="20"/>
    </w:rPr>
  </w:style>
  <w:style w:type="character" w:customStyle="1" w:styleId="ac">
    <w:name w:val="Основной текст Знак"/>
    <w:aliases w:val="QBody Text Знак"/>
    <w:basedOn w:val="a0"/>
    <w:link w:val="ab"/>
    <w:uiPriority w:val="99"/>
    <w:rsid w:val="00FD4F11"/>
    <w:rPr>
      <w:rFonts w:ascii="Arial" w:eastAsia="Times New Roman" w:hAnsi="Arial" w:cs="Times New Roman"/>
      <w:sz w:val="20"/>
      <w:szCs w:val="20"/>
    </w:rPr>
  </w:style>
  <w:style w:type="paragraph" w:customStyle="1" w:styleId="Default">
    <w:name w:val="Default"/>
    <w:link w:val="Default0"/>
    <w:rsid w:val="00FD4F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efault0">
    <w:name w:val="Default Знак"/>
    <w:link w:val="Default"/>
    <w:rsid w:val="00FD4F11"/>
    <w:rPr>
      <w:rFonts w:ascii="Times New Roman" w:eastAsia="Times New Roman" w:hAnsi="Times New Roman"/>
      <w:color w:val="000000"/>
      <w:sz w:val="24"/>
      <w:szCs w:val="24"/>
      <w:lang w:eastAsia="ru-RU" w:bidi="ar-SA"/>
    </w:rPr>
  </w:style>
  <w:style w:type="paragraph" w:customStyle="1" w:styleId="Fuzeile">
    <w:name w:val="Fu?zeile"/>
    <w:basedOn w:val="a"/>
    <w:rsid w:val="00FD4F1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d">
    <w:name w:val="footnote reference"/>
    <w:rsid w:val="00FD4F11"/>
    <w:rPr>
      <w:vertAlign w:val="superscript"/>
    </w:rPr>
  </w:style>
  <w:style w:type="paragraph" w:styleId="ae">
    <w:name w:val="TOC Heading"/>
    <w:basedOn w:val="1"/>
    <w:next w:val="a"/>
    <w:uiPriority w:val="39"/>
    <w:unhideWhenUsed/>
    <w:qFormat/>
    <w:rsid w:val="00FD4F11"/>
    <w:pPr>
      <w:keepLines/>
      <w:spacing w:before="480" w:after="0" w:line="276" w:lineRule="auto"/>
      <w:outlineLvl w:val="9"/>
    </w:pPr>
    <w:rPr>
      <w:color w:val="B7AE7D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D4F11"/>
    <w:pPr>
      <w:spacing w:after="100"/>
    </w:pPr>
  </w:style>
  <w:style w:type="character" w:styleId="af">
    <w:name w:val="Hyperlink"/>
    <w:basedOn w:val="a0"/>
    <w:uiPriority w:val="99"/>
    <w:unhideWhenUsed/>
    <w:rsid w:val="00FD4F11"/>
    <w:rPr>
      <w:color w:val="FF6700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F4F92"/>
    <w:pPr>
      <w:spacing w:after="100"/>
      <w:ind w:left="220"/>
    </w:pPr>
  </w:style>
  <w:style w:type="table" w:styleId="af0">
    <w:name w:val="Table Grid"/>
    <w:basedOn w:val="a1"/>
    <w:uiPriority w:val="59"/>
    <w:rsid w:val="00DA42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basedOn w:val="a"/>
    <w:rsid w:val="00CB29A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rsid w:val="00CB29A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CB29A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3"/>
    <w:uiPriority w:val="99"/>
    <w:semiHidden/>
    <w:rsid w:val="00CB29AD"/>
    <w:rPr>
      <w:rFonts w:ascii="Arial" w:eastAsia="Calibri" w:hAnsi="Arial" w:cs="Times New Roman"/>
    </w:rPr>
  </w:style>
  <w:style w:type="paragraph" w:styleId="23">
    <w:name w:val="Body Text Indent 2"/>
    <w:basedOn w:val="a"/>
    <w:link w:val="22"/>
    <w:uiPriority w:val="99"/>
    <w:semiHidden/>
    <w:unhideWhenUsed/>
    <w:rsid w:val="00CB29AD"/>
    <w:pPr>
      <w:spacing w:after="120" w:line="480" w:lineRule="auto"/>
      <w:ind w:left="283"/>
    </w:pPr>
    <w:rPr>
      <w:rFonts w:ascii="Arial" w:eastAsia="Calibri" w:hAnsi="Arial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CB29AD"/>
    <w:rPr>
      <w:rFonts w:ascii="Arial" w:eastAsia="Calibri" w:hAnsi="Arial" w:cs="Times New Roman"/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CB29AD"/>
    <w:pPr>
      <w:spacing w:after="120"/>
      <w:ind w:left="283"/>
    </w:pPr>
    <w:rPr>
      <w:rFonts w:ascii="Arial" w:eastAsia="Calibri" w:hAnsi="Arial"/>
      <w:sz w:val="16"/>
      <w:szCs w:val="16"/>
    </w:rPr>
  </w:style>
  <w:style w:type="paragraph" w:customStyle="1" w:styleId="af3">
    <w:name w:val="мой стиль"/>
    <w:basedOn w:val="ab"/>
    <w:rsid w:val="00CB29AD"/>
    <w:pPr>
      <w:ind w:firstLine="709"/>
      <w:jc w:val="both"/>
    </w:pPr>
    <w:rPr>
      <w:rFonts w:ascii="Times New Roman" w:hAnsi="Times New Roman"/>
      <w:sz w:val="22"/>
      <w:lang w:eastAsia="ru-RU"/>
    </w:rPr>
  </w:style>
  <w:style w:type="paragraph" w:customStyle="1" w:styleId="af4">
    <w:name w:val="!Основной текст"/>
    <w:basedOn w:val="a"/>
    <w:rsid w:val="00CB29AD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3">
    <w:name w:val="Body Text 3"/>
    <w:basedOn w:val="a"/>
    <w:link w:val="34"/>
    <w:rsid w:val="00CB29A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CB29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Обычный1"/>
    <w:rsid w:val="00CB29A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Iniiaiieoaeno2">
    <w:name w:val="Iniiaiie oaeno 2"/>
    <w:basedOn w:val="a"/>
    <w:rsid w:val="00CB29AD"/>
    <w:pPr>
      <w:spacing w:after="0" w:line="240" w:lineRule="auto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styleId="af5">
    <w:name w:val="List Bullet"/>
    <w:basedOn w:val="a"/>
    <w:rsid w:val="00CB29AD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footnote text"/>
    <w:basedOn w:val="a"/>
    <w:link w:val="af7"/>
    <w:rsid w:val="00CB29AD"/>
    <w:pPr>
      <w:widowControl w:val="0"/>
      <w:spacing w:after="0" w:line="240" w:lineRule="auto"/>
      <w:ind w:left="709" w:firstLine="567"/>
      <w:jc w:val="both"/>
    </w:pPr>
    <w:rPr>
      <w:rFonts w:ascii="Times New Roman" w:eastAsia="Times New Roman" w:hAnsi="Times New Roman"/>
      <w:b/>
      <w:sz w:val="20"/>
      <w:szCs w:val="20"/>
      <w:lang w:val="en-US" w:eastAsia="ru-RU"/>
    </w:rPr>
  </w:style>
  <w:style w:type="character" w:customStyle="1" w:styleId="af7">
    <w:name w:val="Текст сноски Знак"/>
    <w:basedOn w:val="a0"/>
    <w:link w:val="af6"/>
    <w:rsid w:val="00CB29AD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af8">
    <w:name w:val="Subtitle"/>
    <w:basedOn w:val="a"/>
    <w:link w:val="af9"/>
    <w:qFormat/>
    <w:rsid w:val="00CB29AD"/>
    <w:pPr>
      <w:spacing w:after="0" w:line="240" w:lineRule="auto"/>
      <w:jc w:val="center"/>
    </w:pPr>
    <w:rPr>
      <w:rFonts w:ascii="Times New Roman" w:eastAsia="Times New Roman" w:hAnsi="Times New Roman"/>
      <w:b/>
      <w:bCs/>
      <w:sz w:val="40"/>
      <w:szCs w:val="20"/>
      <w:lang w:val="en-GB" w:eastAsia="de-DE"/>
    </w:rPr>
  </w:style>
  <w:style w:type="character" w:customStyle="1" w:styleId="af9">
    <w:name w:val="Подзаголовок Знак"/>
    <w:basedOn w:val="a0"/>
    <w:link w:val="af8"/>
    <w:rsid w:val="00CB29AD"/>
    <w:rPr>
      <w:rFonts w:ascii="Times New Roman" w:eastAsia="Times New Roman" w:hAnsi="Times New Roman" w:cs="Times New Roman"/>
      <w:b/>
      <w:bCs/>
      <w:sz w:val="40"/>
      <w:szCs w:val="20"/>
      <w:lang w:val="en-GB" w:eastAsia="de-DE"/>
    </w:rPr>
  </w:style>
  <w:style w:type="paragraph" w:customStyle="1" w:styleId="51">
    <w:name w:val="Обычный5"/>
    <w:rsid w:val="00CB29AD"/>
    <w:pPr>
      <w:widowControl w:val="0"/>
      <w:snapToGrid w:val="0"/>
      <w:spacing w:line="300" w:lineRule="auto"/>
    </w:pPr>
    <w:rPr>
      <w:rFonts w:ascii="Times New Roman" w:eastAsia="Times New Roman" w:hAnsi="Times New Roman"/>
      <w:sz w:val="22"/>
    </w:rPr>
  </w:style>
  <w:style w:type="paragraph" w:customStyle="1" w:styleId="210">
    <w:name w:val="Основной текст 21"/>
    <w:basedOn w:val="a"/>
    <w:rsid w:val="00CB29AD"/>
    <w:pPr>
      <w:overflowPunct w:val="0"/>
      <w:autoSpaceDE w:val="0"/>
      <w:autoSpaceDN w:val="0"/>
      <w:adjustRightInd w:val="0"/>
      <w:spacing w:after="0" w:line="240" w:lineRule="auto"/>
      <w:ind w:firstLine="993"/>
      <w:jc w:val="both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customStyle="1" w:styleId="Iniiaiieoaeno1">
    <w:name w:val="!Iniiaiie oaeno1"/>
    <w:basedOn w:val="a"/>
    <w:rsid w:val="00CB29AD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CB29A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CB29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link w:val="afb"/>
    <w:qFormat/>
    <w:rsid w:val="00CB29AD"/>
    <w:pPr>
      <w:widowControl w:val="0"/>
      <w:spacing w:after="0" w:line="240" w:lineRule="auto"/>
      <w:ind w:firstLine="709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fb">
    <w:name w:val="Название Знак"/>
    <w:basedOn w:val="a0"/>
    <w:link w:val="afa"/>
    <w:rsid w:val="00CB29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c">
    <w:name w:val="Красная строка Знак"/>
    <w:basedOn w:val="ac"/>
    <w:link w:val="afd"/>
    <w:uiPriority w:val="99"/>
    <w:semiHidden/>
    <w:rsid w:val="00CB29AD"/>
    <w:rPr>
      <w:rFonts w:ascii="Arial" w:eastAsia="Calibri" w:hAnsi="Arial" w:cs="Times New Roman"/>
      <w:sz w:val="20"/>
      <w:szCs w:val="20"/>
    </w:rPr>
  </w:style>
  <w:style w:type="paragraph" w:styleId="afd">
    <w:name w:val="Body Text First Indent"/>
    <w:basedOn w:val="ab"/>
    <w:link w:val="afc"/>
    <w:uiPriority w:val="99"/>
    <w:semiHidden/>
    <w:unhideWhenUsed/>
    <w:rsid w:val="00CB29AD"/>
    <w:pPr>
      <w:spacing w:after="120" w:line="276" w:lineRule="auto"/>
      <w:ind w:firstLine="210"/>
      <w:jc w:val="left"/>
    </w:pPr>
    <w:rPr>
      <w:rFonts w:eastAsia="Calibri"/>
      <w:sz w:val="22"/>
      <w:szCs w:val="22"/>
    </w:rPr>
  </w:style>
  <w:style w:type="paragraph" w:customStyle="1" w:styleId="FR1">
    <w:name w:val="FR1"/>
    <w:rsid w:val="00CB29AD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b/>
      <w:sz w:val="36"/>
    </w:rPr>
  </w:style>
  <w:style w:type="paragraph" w:customStyle="1" w:styleId="Iniiaiieoaeno">
    <w:name w:val="!Iniiaiie oaeno"/>
    <w:basedOn w:val="a"/>
    <w:rsid w:val="00CB29AD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customStyle="1" w:styleId="41">
    <w:name w:val="Обычный4"/>
    <w:rsid w:val="00CB29A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styleId="afe">
    <w:name w:val="annotation reference"/>
    <w:basedOn w:val="a0"/>
    <w:uiPriority w:val="99"/>
    <w:semiHidden/>
    <w:unhideWhenUsed/>
    <w:rsid w:val="00CB29AD"/>
    <w:rPr>
      <w:sz w:val="16"/>
      <w:szCs w:val="16"/>
    </w:rPr>
  </w:style>
  <w:style w:type="character" w:customStyle="1" w:styleId="aff">
    <w:name w:val="Текст примечания Знак"/>
    <w:basedOn w:val="a0"/>
    <w:link w:val="aff0"/>
    <w:uiPriority w:val="99"/>
    <w:semiHidden/>
    <w:rsid w:val="00CB29AD"/>
    <w:rPr>
      <w:rFonts w:ascii="Arial" w:eastAsia="Calibri" w:hAnsi="Arial" w:cs="Times New Roman"/>
      <w:sz w:val="20"/>
      <w:szCs w:val="20"/>
    </w:rPr>
  </w:style>
  <w:style w:type="paragraph" w:styleId="aff0">
    <w:name w:val="annotation text"/>
    <w:basedOn w:val="a"/>
    <w:link w:val="aff"/>
    <w:uiPriority w:val="99"/>
    <w:semiHidden/>
    <w:unhideWhenUsed/>
    <w:rsid w:val="00CB29AD"/>
    <w:rPr>
      <w:rFonts w:ascii="Arial" w:eastAsia="Calibri" w:hAnsi="Arial"/>
      <w:sz w:val="20"/>
      <w:szCs w:val="20"/>
    </w:rPr>
  </w:style>
  <w:style w:type="character" w:customStyle="1" w:styleId="aff1">
    <w:name w:val="Тема примечания Знак"/>
    <w:basedOn w:val="aff"/>
    <w:link w:val="aff2"/>
    <w:uiPriority w:val="99"/>
    <w:semiHidden/>
    <w:rsid w:val="00CB29AD"/>
    <w:rPr>
      <w:rFonts w:ascii="Arial" w:eastAsia="Calibri" w:hAnsi="Arial" w:cs="Times New Roman"/>
      <w:b/>
      <w:bCs/>
      <w:sz w:val="20"/>
      <w:szCs w:val="20"/>
    </w:rPr>
  </w:style>
  <w:style w:type="paragraph" w:styleId="aff2">
    <w:name w:val="annotation subject"/>
    <w:basedOn w:val="aff0"/>
    <w:next w:val="aff0"/>
    <w:link w:val="aff1"/>
    <w:uiPriority w:val="99"/>
    <w:semiHidden/>
    <w:unhideWhenUsed/>
    <w:rsid w:val="00CB29AD"/>
    <w:rPr>
      <w:b/>
      <w:bCs/>
    </w:rPr>
  </w:style>
  <w:style w:type="paragraph" w:customStyle="1" w:styleId="oleg1">
    <w:name w:val="oleg_1"/>
    <w:basedOn w:val="a"/>
    <w:rsid w:val="00CB29AD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paragraph" w:customStyle="1" w:styleId="iniiaiieoaeno10">
    <w:name w:val="iniiaiieoaeno1"/>
    <w:basedOn w:val="a"/>
    <w:rsid w:val="00CB29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3">
    <w:name w:val="Plain Text"/>
    <w:basedOn w:val="a"/>
    <w:link w:val="aff4"/>
    <w:uiPriority w:val="99"/>
    <w:unhideWhenUsed/>
    <w:rsid w:val="00CB29AD"/>
    <w:pPr>
      <w:spacing w:after="0" w:line="240" w:lineRule="auto"/>
    </w:pPr>
    <w:rPr>
      <w:rFonts w:ascii="Palatino Linotype" w:eastAsia="Calibri" w:hAnsi="Palatino Linotype"/>
      <w:sz w:val="21"/>
      <w:szCs w:val="21"/>
    </w:rPr>
  </w:style>
  <w:style w:type="character" w:customStyle="1" w:styleId="aff4">
    <w:name w:val="Текст Знак"/>
    <w:basedOn w:val="a0"/>
    <w:link w:val="aff3"/>
    <w:uiPriority w:val="99"/>
    <w:rsid w:val="00CB29AD"/>
    <w:rPr>
      <w:rFonts w:ascii="Palatino Linotype" w:eastAsia="Calibri" w:hAnsi="Palatino Linotype" w:cs="Times New Roman"/>
      <w:sz w:val="21"/>
      <w:szCs w:val="21"/>
    </w:rPr>
  </w:style>
  <w:style w:type="paragraph" w:styleId="aff5">
    <w:name w:val="No Spacing"/>
    <w:uiPriority w:val="1"/>
    <w:qFormat/>
    <w:rsid w:val="00CB29AD"/>
    <w:rPr>
      <w:rFonts w:ascii="Times New Roman" w:eastAsia="Times New Roman" w:hAnsi="Times New Roman"/>
      <w:sz w:val="24"/>
    </w:rPr>
  </w:style>
  <w:style w:type="paragraph" w:customStyle="1" w:styleId="--2">
    <w:name w:val="росно-альянс-2"/>
    <w:basedOn w:val="2"/>
    <w:rsid w:val="006F6B2D"/>
    <w:pPr>
      <w:keepLines w:val="0"/>
      <w:widowControl w:val="0"/>
      <w:spacing w:before="480" w:after="240" w:line="240" w:lineRule="auto"/>
    </w:pPr>
    <w:rPr>
      <w:rFonts w:ascii="Arial" w:hAnsi="Arial"/>
      <w:bCs w:val="0"/>
      <w:color w:val="426BB3"/>
      <w:sz w:val="28"/>
      <w:szCs w:val="2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1426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004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254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389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4395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0137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207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6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278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471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2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35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106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91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97193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2904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397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012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21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377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9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370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8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8775">
          <w:marLeft w:val="403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9750">
          <w:marLeft w:val="403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754">
          <w:marLeft w:val="403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4645">
          <w:marLeft w:val="403"/>
          <w:marRight w:val="0"/>
          <w:marTop w:val="58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009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96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2576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418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220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42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883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129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623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8249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9145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7698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3365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8240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64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532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592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97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23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20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75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711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686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0637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450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7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5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6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75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1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77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766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35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8050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2536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3697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3779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765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278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267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04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40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11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373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93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57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277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oglasie.r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4ECA2B46B45049B857E9653FAFEDFE" ma:contentTypeVersion="0" ma:contentTypeDescription="Создание документа." ma:contentTypeScope="" ma:versionID="d4faab320da2a647b086d8d8271b624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03DBB-D888-4C56-9358-F591748219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FE1129-8FA1-434F-B355-EDBB26E46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ABB1AA-54A4-4144-8673-0A921AA107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102FB0-80A1-4768-BA90-68B2BBA52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Смирнова Ирина Валерьевна</dc:creator>
  <cp:lastModifiedBy>Горина Юлия Константиновна</cp:lastModifiedBy>
  <cp:revision>5</cp:revision>
  <cp:lastPrinted>2019-03-29T07:28:00Z</cp:lastPrinted>
  <dcterms:created xsi:type="dcterms:W3CDTF">2019-03-29T05:35:00Z</dcterms:created>
  <dcterms:modified xsi:type="dcterms:W3CDTF">2019-03-29T09:25:00Z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-726642685</vt:i4>
  </property>
  <property fmtid="{D5CDD505-2E9C-101B-9397-08002B2CF9AE}" pid="3" name="ContentTypeId">
    <vt:lpwstr>0x010100C34ECA2B46B45049B857E9653FAFEDFE</vt:lpwstr>
  </property>
</Properties>
</file>