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8" w:rsidRPr="004B25DD" w:rsidRDefault="005F1CB8" w:rsidP="005F1CB8">
      <w:pPr>
        <w:pStyle w:val="a4"/>
        <w:shd w:val="clear" w:color="auto" w:fill="FFFFFF"/>
        <w:rPr>
          <w:b/>
          <w:color w:val="000000"/>
          <w:u w:val="single"/>
        </w:rPr>
      </w:pPr>
      <w:r>
        <w:rPr>
          <w:b/>
          <w:color w:val="1F497D"/>
          <w:u w:val="single"/>
        </w:rPr>
        <w:t>Профили компаний</w:t>
      </w:r>
      <w:r w:rsidRPr="004B25DD">
        <w:rPr>
          <w:b/>
          <w:color w:val="1F497D"/>
          <w:u w:val="single"/>
        </w:rPr>
        <w:t>:</w:t>
      </w: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4B25DD">
        <w:rPr>
          <w:b/>
          <w:bCs/>
          <w:color w:val="C00000"/>
        </w:rPr>
        <w:t>AGGREKO</w:t>
      </w:r>
      <w:r w:rsidRPr="004B25DD">
        <w:rPr>
          <w:color w:val="C00000"/>
        </w:rPr>
        <w:t> </w:t>
      </w:r>
      <w:hyperlink r:id="rId6" w:tgtFrame="_blank" w:history="1">
        <w:r w:rsidRPr="004B25DD">
          <w:rPr>
            <w:rStyle w:val="a3"/>
            <w:color w:val="990099"/>
          </w:rPr>
          <w:t>www.aggreko.r</w:t>
        </w:r>
        <w:r w:rsidRPr="004B25DD">
          <w:rPr>
            <w:rStyle w:val="a3"/>
            <w:color w:val="990099"/>
            <w:lang w:val="en-GB"/>
          </w:rPr>
          <w:t>u</w:t>
        </w:r>
      </w:hyperlink>
      <w:r w:rsidRPr="004B25DD">
        <w:rPr>
          <w:color w:val="C00000"/>
        </w:rPr>
        <w:t> </w:t>
      </w:r>
      <w:r w:rsidRPr="004B25DD">
        <w:rPr>
          <w:color w:val="000000"/>
        </w:rPr>
        <w:t> </w:t>
      </w:r>
    </w:p>
    <w:p w:rsidR="005F1CB8" w:rsidRPr="004B25DD" w:rsidRDefault="005F1CB8" w:rsidP="005F1CB8">
      <w:pPr>
        <w:pStyle w:val="a4"/>
        <w:shd w:val="clear" w:color="auto" w:fill="FFFFFF"/>
        <w:ind w:left="60"/>
        <w:jc w:val="both"/>
        <w:rPr>
          <w:color w:val="000000"/>
        </w:rPr>
      </w:pPr>
      <w:r>
        <w:rPr>
          <w:color w:val="000000"/>
        </w:rPr>
        <w:t>М</w:t>
      </w:r>
      <w:r w:rsidRPr="004B25DD">
        <w:rPr>
          <w:color w:val="000000"/>
        </w:rPr>
        <w:t>ировой лидер в сфере мобильного электрогенерирующего оборудования, кондиционирования и холодоснабжения. Также компания предоставляет временные решения по энергоснабжению крупных мировых событий (олимпийские игры, чемпионаты мира по футболу, игры по легкой атлетике, мотогонки, музыкальные концерты и кинофестивали). Компания может обеспечить как основные, так и резервные мощности, включая первичное и вторичное распределение по площадкам. Услуги компании включают: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</w:t>
      </w:r>
      <w:hyperlink r:id="rId7" w:tgtFrame="_blank" w:tooltip="Generator Rental" w:history="1">
        <w:r w:rsidRPr="004B25DD">
          <w:rPr>
            <w:rStyle w:val="a3"/>
            <w:color w:val="000000"/>
          </w:rPr>
          <w:t>Аренду дизельных электростанций</w:t>
        </w:r>
      </w:hyperlink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</w:t>
      </w:r>
      <w:hyperlink r:id="rId8" w:tgtFrame="_blank" w:tooltip="Gas Generators" w:history="1">
        <w:r w:rsidRPr="004B25DD">
          <w:rPr>
            <w:rStyle w:val="a3"/>
            <w:color w:val="000000"/>
          </w:rPr>
          <w:t xml:space="preserve">Аренду </w:t>
        </w:r>
        <w:proofErr w:type="spellStart"/>
        <w:r w:rsidRPr="004B25DD">
          <w:rPr>
            <w:rStyle w:val="a3"/>
            <w:color w:val="000000"/>
          </w:rPr>
          <w:t>газопоршневых</w:t>
        </w:r>
        <w:proofErr w:type="spellEnd"/>
        <w:r w:rsidRPr="004B25DD">
          <w:rPr>
            <w:rStyle w:val="a3"/>
            <w:color w:val="000000"/>
          </w:rPr>
          <w:t xml:space="preserve"> комплексов</w:t>
        </w:r>
      </w:hyperlink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</w:t>
      </w:r>
      <w:hyperlink r:id="rId9" w:tgtFrame="_blank" w:tooltip="Loadbank Rental" w:history="1">
        <w:r w:rsidRPr="004B25DD">
          <w:rPr>
            <w:rStyle w:val="a3"/>
            <w:color w:val="000000"/>
          </w:rPr>
          <w:t>Нагрузочно</w:t>
        </w:r>
        <w:r>
          <w:rPr>
            <w:rStyle w:val="a3"/>
            <w:color w:val="000000"/>
          </w:rPr>
          <w:t>е</w:t>
        </w:r>
        <w:r w:rsidRPr="004B25DD">
          <w:rPr>
            <w:rStyle w:val="a3"/>
            <w:color w:val="000000"/>
          </w:rPr>
          <w:t xml:space="preserve"> </w:t>
        </w:r>
        <w:proofErr w:type="gramStart"/>
        <w:r w:rsidRPr="004B25DD">
          <w:rPr>
            <w:rStyle w:val="a3"/>
            <w:color w:val="000000"/>
          </w:rPr>
          <w:t>тестировани</w:t>
        </w:r>
      </w:hyperlink>
      <w:r w:rsidRPr="004B25DD">
        <w:rPr>
          <w:color w:val="000000"/>
        </w:rPr>
        <w:t>е</w:t>
      </w:r>
      <w:proofErr w:type="gramEnd"/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</w:t>
      </w:r>
      <w:hyperlink r:id="rId10" w:tgtFrame="_blank" w:tooltip="Power Overview" w:history="1">
        <w:r w:rsidRPr="004B25DD">
          <w:rPr>
            <w:rStyle w:val="a3"/>
            <w:color w:val="000000"/>
          </w:rPr>
          <w:t>Выработку электроэнергии</w:t>
        </w:r>
      </w:hyperlink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</w:t>
      </w:r>
      <w:hyperlink r:id="rId11" w:tgtFrame="_blank" w:tooltip="Чиллеры" w:history="1">
        <w:r w:rsidRPr="004B25DD">
          <w:rPr>
            <w:rStyle w:val="a3"/>
            <w:color w:val="000000"/>
          </w:rPr>
          <w:t>Аренду систем промышленного охлаждения</w:t>
        </w:r>
      </w:hyperlink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>Оборудование компании </w:t>
      </w:r>
      <w:proofErr w:type="spellStart"/>
      <w:r w:rsidRPr="004B25DD">
        <w:rPr>
          <w:color w:val="000000"/>
        </w:rPr>
        <w:t>Aggreko</w:t>
      </w:r>
      <w:proofErr w:type="spellEnd"/>
      <w:r w:rsidRPr="004B25DD">
        <w:rPr>
          <w:color w:val="000000"/>
        </w:rPr>
        <w:t xml:space="preserve"> применяется </w:t>
      </w:r>
      <w:proofErr w:type="gramStart"/>
      <w:r w:rsidRPr="004B25DD">
        <w:rPr>
          <w:color w:val="000000"/>
        </w:rPr>
        <w:t>для</w:t>
      </w:r>
      <w:proofErr w:type="gramEnd"/>
      <w:r w:rsidRPr="004B25DD">
        <w:rPr>
          <w:color w:val="000000"/>
        </w:rPr>
        <w:t>: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Электроснабжение разведки и добычи нефтегазовых месторождений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Электроснабжение предприятий нефтехимической промышленности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Энергоснабжение предприятий горнодобывающей отрасли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Энергоснабжение и нагрузочные испытания в кораблестроении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Полное электроснабжение спортивных и развлекательных мероприятий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Промышленное электроснабжение и контроль температуры для обрабатывающих предприятий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Энергообеспечение строительства</w:t>
      </w:r>
    </w:p>
    <w:p w:rsidR="005F1CB8" w:rsidRPr="004B25DD" w:rsidRDefault="005F1CB8" w:rsidP="005F1CB8">
      <w:pPr>
        <w:pStyle w:val="a4"/>
        <w:shd w:val="clear" w:color="auto" w:fill="FFFFFF"/>
        <w:ind w:left="495"/>
        <w:jc w:val="both"/>
        <w:rPr>
          <w:color w:val="000000"/>
        </w:rPr>
      </w:pPr>
      <w:r w:rsidRPr="004B25DD">
        <w:rPr>
          <w:color w:val="000000"/>
        </w:rPr>
        <w:t>·         Электроснабжение коммунальных предприятий</w:t>
      </w: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4B25DD">
        <w:rPr>
          <w:b/>
          <w:bCs/>
          <w:color w:val="C00000"/>
          <w:lang w:val="en-US"/>
        </w:rPr>
        <w:t>LONMADI/KWINTMADI (JVM Group) </w:t>
      </w:r>
      <w:hyperlink r:id="rId12" w:tgtFrame="_blank" w:history="1">
        <w:r w:rsidRPr="004B25DD">
          <w:rPr>
            <w:rStyle w:val="a3"/>
            <w:color w:val="990099"/>
            <w:lang w:val="en-US"/>
          </w:rPr>
          <w:t>www.lonmadi.ru</w:t>
        </w:r>
      </w:hyperlink>
    </w:p>
    <w:p w:rsidR="005F1CB8" w:rsidRDefault="005F1CB8" w:rsidP="005F1CB8">
      <w:pPr>
        <w:pStyle w:val="a4"/>
        <w:shd w:val="clear" w:color="auto" w:fill="FFFFFF"/>
        <w:jc w:val="both"/>
        <w:rPr>
          <w:b/>
          <w:bCs/>
          <w:color w:val="C00000"/>
        </w:rPr>
      </w:pPr>
      <w:r w:rsidRPr="004B25DD">
        <w:rPr>
          <w:color w:val="000000"/>
        </w:rPr>
        <w:t>Компании ЛОНМАДИ и КВИНТМАДИ являются поставщиками дорожно-строительной, дробильно-сортировочной, бетоноукладочной, лесозаготовительной, землеройной и грузоподъемной техники и дизельных электростанций. Сфера деятельности компаний охватывает Россию. Компания является официальным поставщиком в России  следующих британских брендов: JCB (дорожно-строительная техника), </w:t>
      </w:r>
      <w:proofErr w:type="spellStart"/>
      <w:r w:rsidRPr="004B25DD">
        <w:rPr>
          <w:color w:val="000000"/>
          <w:lang w:val="en-US"/>
        </w:rPr>
        <w:t>Gomaco</w:t>
      </w:r>
      <w:proofErr w:type="spellEnd"/>
      <w:r w:rsidRPr="004B25DD">
        <w:rPr>
          <w:color w:val="000000"/>
          <w:lang w:val="en-US"/>
        </w:rPr>
        <w:t> </w:t>
      </w:r>
      <w:proofErr w:type="spellStart"/>
      <w:r w:rsidRPr="004B25DD">
        <w:rPr>
          <w:color w:val="000000"/>
          <w:lang w:val="en-US"/>
        </w:rPr>
        <w:t>Int</w:t>
      </w:r>
      <w:proofErr w:type="spellEnd"/>
      <w:r>
        <w:rPr>
          <w:color w:val="000000"/>
        </w:rPr>
        <w:t xml:space="preserve"> </w:t>
      </w:r>
      <w:r w:rsidRPr="004B25DD">
        <w:rPr>
          <w:color w:val="000000"/>
        </w:rPr>
        <w:t xml:space="preserve">(бетоноукладчики и техника для </w:t>
      </w:r>
      <w:proofErr w:type="spellStart"/>
      <w:r w:rsidRPr="004B25DD">
        <w:rPr>
          <w:color w:val="000000"/>
        </w:rPr>
        <w:t>текстурирования</w:t>
      </w:r>
      <w:proofErr w:type="spellEnd"/>
      <w:r w:rsidRPr="004B25DD">
        <w:rPr>
          <w:color w:val="000000"/>
        </w:rPr>
        <w:t xml:space="preserve"> и </w:t>
      </w:r>
      <w:proofErr w:type="spellStart"/>
      <w:r w:rsidRPr="004B25DD">
        <w:rPr>
          <w:color w:val="000000"/>
        </w:rPr>
        <w:t>финишинга</w:t>
      </w:r>
      <w:proofErr w:type="spellEnd"/>
      <w:r w:rsidRPr="004B25DD">
        <w:rPr>
          <w:color w:val="000000"/>
        </w:rPr>
        <w:t>),  </w:t>
      </w:r>
      <w:r w:rsidRPr="004B25DD">
        <w:rPr>
          <w:color w:val="000000"/>
          <w:lang w:val="en-US"/>
        </w:rPr>
        <w:t>Terex UK</w:t>
      </w:r>
      <w:r w:rsidRPr="004B25DD">
        <w:rPr>
          <w:color w:val="000000"/>
        </w:rPr>
        <w:t xml:space="preserve"> (краны и </w:t>
      </w:r>
      <w:proofErr w:type="spellStart"/>
      <w:r w:rsidRPr="004B25DD">
        <w:rPr>
          <w:color w:val="000000"/>
        </w:rPr>
        <w:t>ричстакеры</w:t>
      </w:r>
      <w:proofErr w:type="spellEnd"/>
      <w:r w:rsidRPr="004B25DD">
        <w:rPr>
          <w:color w:val="000000"/>
        </w:rPr>
        <w:t>), </w:t>
      </w:r>
      <w:proofErr w:type="spellStart"/>
      <w:r w:rsidRPr="004B25DD">
        <w:rPr>
          <w:color w:val="000000"/>
          <w:lang w:val="en-US"/>
        </w:rPr>
        <w:t>Powerscreen</w:t>
      </w:r>
      <w:proofErr w:type="spellEnd"/>
      <w:r w:rsidRPr="004B25DD">
        <w:rPr>
          <w:color w:val="000000"/>
        </w:rPr>
        <w:t> (дробильно-сортировочная техника).</w:t>
      </w:r>
      <w:r w:rsidRPr="004B25DD">
        <w:rPr>
          <w:b/>
          <w:bCs/>
          <w:color w:val="C00000"/>
        </w:rPr>
        <w:t> </w:t>
      </w:r>
    </w:p>
    <w:p w:rsidR="005F1CB8" w:rsidRDefault="005F1CB8" w:rsidP="005F1CB8">
      <w:pPr>
        <w:pStyle w:val="a4"/>
        <w:shd w:val="clear" w:color="auto" w:fill="FFFFFF"/>
        <w:jc w:val="both"/>
        <w:rPr>
          <w:b/>
          <w:bCs/>
          <w:color w:val="C00000"/>
        </w:rPr>
      </w:pP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bookmarkStart w:id="0" w:name="_GoBack"/>
      <w:bookmarkEnd w:id="0"/>
      <w:r w:rsidRPr="004B25DD">
        <w:rPr>
          <w:b/>
          <w:bCs/>
          <w:color w:val="C00000"/>
        </w:rPr>
        <w:lastRenderedPageBreak/>
        <w:t>AECOM </w:t>
      </w:r>
      <w:hyperlink r:id="rId13" w:tgtFrame="_blank" w:history="1">
        <w:r w:rsidRPr="004B25DD">
          <w:rPr>
            <w:rStyle w:val="a3"/>
            <w:color w:val="990099"/>
          </w:rPr>
          <w:t>www.aecom.com/ru</w:t>
        </w:r>
      </w:hyperlink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>Компания А</w:t>
      </w:r>
      <w:proofErr w:type="gramStart"/>
      <w:r w:rsidRPr="004B25DD">
        <w:rPr>
          <w:color w:val="000000"/>
        </w:rPr>
        <w:t>EC</w:t>
      </w:r>
      <w:proofErr w:type="gramEnd"/>
      <w:r w:rsidRPr="004B25DD">
        <w:rPr>
          <w:color w:val="000000"/>
        </w:rPr>
        <w:t>ОМ (АИКОМ) предоставляет услуги по транспортному проектированию, строительств</w:t>
      </w:r>
      <w:r>
        <w:rPr>
          <w:color w:val="000000"/>
        </w:rPr>
        <w:t>у</w:t>
      </w:r>
      <w:r w:rsidRPr="004B25DD">
        <w:rPr>
          <w:color w:val="000000"/>
        </w:rPr>
        <w:t>, финансовому управлению и управлени</w:t>
      </w:r>
      <w:r>
        <w:rPr>
          <w:color w:val="000000"/>
        </w:rPr>
        <w:t>ю</w:t>
      </w:r>
      <w:r w:rsidRPr="004B25DD">
        <w:rPr>
          <w:color w:val="000000"/>
        </w:rPr>
        <w:t xml:space="preserve"> инфраструктурными активами, включая г</w:t>
      </w:r>
      <w:r>
        <w:rPr>
          <w:color w:val="000000"/>
        </w:rPr>
        <w:t>орно-добывающую отра</w:t>
      </w:r>
      <w:r w:rsidRPr="004B25DD">
        <w:rPr>
          <w:color w:val="000000"/>
        </w:rPr>
        <w:t>сль и промышленные производства в более чем 150 странах.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>Компания АИКОМ Россия в 2014 году получила признание Центра ГЧП России и Торгово-промышленной палаты России как лучший технический консультант ГЧП проектов в России.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> Услуги компании включают: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Транспортное планирование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Повышение эффективности систем пассажирского транспорта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Оценка осуществимости проектов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Разработка вариантов и их анализ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Моделирование и прогнозирование пассажирских потоков и доходов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Оптимизация маршрутных сетей, Документы планирования перевозок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Разработка требований к сервисам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Транспортно-пересадочные узлы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Оптимизация затрат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Анализ пропускной способности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Прогнозирование пассажирских потоков и доходов</w:t>
      </w:r>
    </w:p>
    <w:p w:rsidR="005F1CB8" w:rsidRPr="004B25DD" w:rsidRDefault="005F1CB8" w:rsidP="005F1CB8">
      <w:pPr>
        <w:pStyle w:val="a4"/>
        <w:shd w:val="clear" w:color="auto" w:fill="FFFFFF"/>
        <w:ind w:left="1440"/>
        <w:jc w:val="both"/>
        <w:rPr>
          <w:color w:val="000000"/>
        </w:rPr>
      </w:pPr>
      <w:r w:rsidRPr="004B25DD">
        <w:rPr>
          <w:color w:val="000000"/>
        </w:rPr>
        <w:t>o    Разработка требований к сервисам</w:t>
      </w: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4B25DD">
        <w:rPr>
          <w:b/>
          <w:bCs/>
          <w:color w:val="C00000"/>
        </w:rPr>
        <w:t>3D SOLUTIONS </w:t>
      </w:r>
      <w:hyperlink r:id="rId14" w:tgtFrame="_blank" w:history="1">
        <w:r w:rsidRPr="004B25DD">
          <w:rPr>
            <w:rStyle w:val="a3"/>
            <w:color w:val="990099"/>
          </w:rPr>
          <w:t>www.3dsolutions.eu</w:t>
        </w:r>
      </w:hyperlink>
      <w:r w:rsidRPr="004B25DD">
        <w:rPr>
          <w:color w:val="000000"/>
        </w:rPr>
        <w:t> 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>Комплексные решения, состоящие из статического и 3D цифрового направленного и информационного телефонного приложения от начала до конца, включая проектирование и планирование.  Трехмерное приложение, разработанное компанией, позволяет определять местоположение  зрителей/болельщиков/пассажиров и  управлять пассажиропотоками, а также рекламой и целевыми сообщениями; при этом зрители/болельщики/пассажиры могут без проблем перемещаться внутри спортивных объектов или транспортных вокзалов. Приложение может также использоваться для управления активами и аналитикой.</w:t>
      </w: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4B25DD">
        <w:rPr>
          <w:b/>
          <w:bCs/>
          <w:color w:val="C00000"/>
          <w:lang w:val="en-US"/>
        </w:rPr>
        <w:t>UNITED CONCRETE CANVAS RUSSIA  </w:t>
      </w:r>
      <w:hyperlink r:id="rId15" w:tgtFrame="_blank" w:history="1">
        <w:r w:rsidRPr="004B25DD">
          <w:rPr>
            <w:rStyle w:val="a3"/>
            <w:color w:val="990099"/>
            <w:lang w:val="en-US"/>
          </w:rPr>
          <w:t>https://uccr.su</w:t>
        </w:r>
      </w:hyperlink>
    </w:p>
    <w:p w:rsidR="005F1CB8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 xml:space="preserve">История компании </w:t>
      </w:r>
      <w:proofErr w:type="spellStart"/>
      <w:r w:rsidRPr="004B25DD">
        <w:rPr>
          <w:color w:val="000000"/>
        </w:rPr>
        <w:t>Concrete</w:t>
      </w:r>
      <w:proofErr w:type="spellEnd"/>
      <w:r w:rsidRPr="004B25DD">
        <w:rPr>
          <w:color w:val="000000"/>
        </w:rPr>
        <w:t xml:space="preserve"> </w:t>
      </w:r>
      <w:proofErr w:type="spellStart"/>
      <w:r w:rsidRPr="004B25DD">
        <w:rPr>
          <w:color w:val="000000"/>
        </w:rPr>
        <w:t>Canvas</w:t>
      </w:r>
      <w:proofErr w:type="spellEnd"/>
      <w:r w:rsidRPr="004B25DD">
        <w:rPr>
          <w:color w:val="000000"/>
        </w:rPr>
        <w:t xml:space="preserve"> </w:t>
      </w:r>
      <w:proofErr w:type="spellStart"/>
      <w:r w:rsidRPr="004B25DD">
        <w:rPr>
          <w:color w:val="000000"/>
        </w:rPr>
        <w:t>Ltd</w:t>
      </w:r>
      <w:proofErr w:type="spellEnd"/>
      <w:r w:rsidRPr="004B25DD">
        <w:rPr>
          <w:color w:val="000000"/>
        </w:rPr>
        <w:t xml:space="preserve">. началась с революционного изобретения. В 2000-х годах два британских студента разработали инновационную строительную технологию. </w:t>
      </w:r>
      <w:r w:rsidRPr="004B25DD">
        <w:rPr>
          <w:color w:val="000000"/>
        </w:rPr>
        <w:lastRenderedPageBreak/>
        <w:t xml:space="preserve">Они предложили использовать для футеровки поверхностей бетонное полотно – пропитанную сухим раствором ткань с непромокаемой подкладкой. </w:t>
      </w:r>
    </w:p>
    <w:p w:rsidR="005F1CB8" w:rsidRDefault="005F1CB8" w:rsidP="005F1CB8">
      <w:pPr>
        <w:pStyle w:val="a4"/>
        <w:shd w:val="clear" w:color="auto" w:fill="FFFFFF"/>
        <w:jc w:val="both"/>
        <w:rPr>
          <w:color w:val="000000"/>
        </w:rPr>
      </w:pP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 xml:space="preserve">Технология </w:t>
      </w:r>
      <w:proofErr w:type="spellStart"/>
      <w:r w:rsidRPr="004B25DD">
        <w:rPr>
          <w:color w:val="000000"/>
        </w:rPr>
        <w:t>Concrete</w:t>
      </w:r>
      <w:proofErr w:type="spellEnd"/>
      <w:r w:rsidRPr="004B25DD">
        <w:rPr>
          <w:color w:val="000000"/>
        </w:rPr>
        <w:t xml:space="preserve"> </w:t>
      </w:r>
      <w:proofErr w:type="spellStart"/>
      <w:r w:rsidRPr="004B25DD">
        <w:rPr>
          <w:color w:val="000000"/>
        </w:rPr>
        <w:t>Canvas</w:t>
      </w:r>
      <w:proofErr w:type="spellEnd"/>
      <w:r w:rsidRPr="004B25DD">
        <w:rPr>
          <w:color w:val="000000"/>
        </w:rPr>
        <w:t xml:space="preserve"> или бетонное полотно представляет собой два текстильных слоя с «начинкой» из сухой цементной смеси высокого качества. Полотно хорошо гнется и легко раскатывается по любой поверхности. Его свойства кардинально меняются спустя 1-2 часа после смачивания водой. Цементная смесь застывает, и полотно превращается в прочный слой армированного бетона.</w:t>
      </w:r>
    </w:p>
    <w:p w:rsidR="005F1CB8" w:rsidRPr="004B25DD" w:rsidRDefault="005F1CB8" w:rsidP="005F1CB8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B25DD">
        <w:rPr>
          <w:b/>
          <w:bCs/>
          <w:color w:val="C00000"/>
        </w:rPr>
        <w:t>TENSAR </w:t>
      </w:r>
      <w:hyperlink r:id="rId16" w:tgtFrame="_blank" w:history="1">
        <w:r w:rsidRPr="004B25DD">
          <w:rPr>
            <w:rStyle w:val="a3"/>
            <w:color w:val="990099"/>
          </w:rPr>
          <w:t>www.tensar.ru</w:t>
        </w:r>
      </w:hyperlink>
    </w:p>
    <w:p w:rsidR="005F1CB8" w:rsidRPr="004B25DD" w:rsidRDefault="005F1CB8" w:rsidP="005F1CB8">
      <w:pPr>
        <w:pStyle w:val="a4"/>
        <w:shd w:val="clear" w:color="auto" w:fill="FFFFFF"/>
        <w:spacing w:line="260" w:lineRule="atLeast"/>
        <w:jc w:val="both"/>
        <w:rPr>
          <w:color w:val="000000"/>
        </w:rPr>
      </w:pPr>
      <w:r w:rsidRPr="004B25DD">
        <w:rPr>
          <w:color w:val="000000"/>
          <w:bdr w:val="none" w:sz="0" w:space="0" w:color="auto" w:frame="1"/>
        </w:rPr>
        <w:t>Компания “</w:t>
      </w:r>
      <w:proofErr w:type="spellStart"/>
      <w:proofErr w:type="gramStart"/>
      <w:r w:rsidRPr="004B25DD">
        <w:rPr>
          <w:color w:val="000000"/>
          <w:bdr w:val="none" w:sz="0" w:space="0" w:color="auto" w:frame="1"/>
        </w:rPr>
        <w:t>Те</w:t>
      </w:r>
      <w:proofErr w:type="gramEnd"/>
      <w:r w:rsidRPr="004B25DD">
        <w:rPr>
          <w:color w:val="000000"/>
          <w:bdr w:val="none" w:sz="0" w:space="0" w:color="auto" w:frame="1"/>
        </w:rPr>
        <w:t>nsar</w:t>
      </w:r>
      <w:proofErr w:type="spellEnd"/>
      <w:r w:rsidRPr="004B25DD">
        <w:rPr>
          <w:color w:val="000000"/>
          <w:bdr w:val="none" w:sz="0" w:space="0" w:color="auto" w:frame="1"/>
        </w:rPr>
        <w:t>” </w:t>
      </w:r>
      <w:r w:rsidRPr="004B25DD">
        <w:rPr>
          <w:color w:val="000000"/>
        </w:rPr>
        <w:t xml:space="preserve">является мировым лидером по производству </w:t>
      </w:r>
      <w:proofErr w:type="spellStart"/>
      <w:r w:rsidRPr="004B25DD">
        <w:rPr>
          <w:color w:val="000000"/>
        </w:rPr>
        <w:t>геосинтетических</w:t>
      </w:r>
      <w:proofErr w:type="spellEnd"/>
      <w:r w:rsidRPr="004B25DD">
        <w:rPr>
          <w:color w:val="000000"/>
        </w:rPr>
        <w:t xml:space="preserve"> материалов и экспертом в области </w:t>
      </w:r>
      <w:proofErr w:type="spellStart"/>
      <w:r w:rsidRPr="004B25DD">
        <w:rPr>
          <w:color w:val="000000"/>
        </w:rPr>
        <w:t>армогрунтовых</w:t>
      </w:r>
      <w:proofErr w:type="spellEnd"/>
      <w:r w:rsidRPr="004B25DD">
        <w:rPr>
          <w:color w:val="000000"/>
        </w:rPr>
        <w:t xml:space="preserve"> решений и стабилизации слабых оснований. Компания обладает 30-летним опытом производства, разработки и проектирования инновационных конструкций в качестве альтернативы традиционным решениям.</w:t>
      </w:r>
      <w:r w:rsidRPr="004B25DD">
        <w:rPr>
          <w:color w:val="000000"/>
        </w:rPr>
        <w:br/>
        <w:t>За этот период продукция компании была использована в сотнях проектов по всей России для</w:t>
      </w:r>
      <w:r>
        <w:rPr>
          <w:color w:val="000000"/>
        </w:rPr>
        <w:t xml:space="preserve"> </w:t>
      </w:r>
      <w:hyperlink r:id="rId17" w:tgtFrame="_blank" w:history="1">
        <w:r w:rsidRPr="004B25DD">
          <w:rPr>
            <w:rStyle w:val="a3"/>
            <w:color w:val="000000"/>
          </w:rPr>
          <w:t>автомобильных </w:t>
        </w:r>
      </w:hyperlink>
      <w:r w:rsidRPr="004B25DD">
        <w:rPr>
          <w:color w:val="000000"/>
        </w:rPr>
        <w:t>и </w:t>
      </w:r>
      <w:hyperlink r:id="rId18" w:tgtFrame="_blank" w:history="1">
        <w:r w:rsidRPr="004B25DD">
          <w:rPr>
            <w:rStyle w:val="a3"/>
            <w:color w:val="000000"/>
          </w:rPr>
          <w:t>железных дорог</w:t>
        </w:r>
      </w:hyperlink>
      <w:r w:rsidRPr="004B25DD">
        <w:rPr>
          <w:color w:val="000000"/>
        </w:rPr>
        <w:t>, </w:t>
      </w:r>
      <w:hyperlink r:id="rId19" w:tgtFrame="_blank" w:history="1">
        <w:r w:rsidRPr="004B25DD">
          <w:rPr>
            <w:rStyle w:val="a3"/>
            <w:color w:val="000000"/>
          </w:rPr>
          <w:t>портов</w:t>
        </w:r>
      </w:hyperlink>
      <w:r w:rsidRPr="004B25DD">
        <w:rPr>
          <w:color w:val="000000"/>
        </w:rPr>
        <w:t>, насыпей, </w:t>
      </w:r>
      <w:hyperlink r:id="rId20" w:tgtFrame="_blank" w:history="1">
        <w:r w:rsidRPr="004B25DD">
          <w:rPr>
            <w:rStyle w:val="a3"/>
            <w:color w:val="000000"/>
          </w:rPr>
          <w:t>рабочих платформ</w:t>
        </w:r>
      </w:hyperlink>
      <w:r w:rsidRPr="004B25DD">
        <w:rPr>
          <w:color w:val="000000"/>
        </w:rPr>
        <w:t>, взлетно-посадочных полос </w:t>
      </w:r>
      <w:hyperlink r:id="rId21" w:tgtFrame="_blank" w:history="1">
        <w:r w:rsidRPr="004B25DD">
          <w:rPr>
            <w:rStyle w:val="a3"/>
            <w:color w:val="000000"/>
          </w:rPr>
          <w:t>аэропортов</w:t>
        </w:r>
      </w:hyperlink>
      <w:r w:rsidRPr="004B25DD">
        <w:rPr>
          <w:color w:val="000000"/>
        </w:rPr>
        <w:t xml:space="preserve">, а также в жилищном строительстве, добывающей промышленности, противоэрозионных и </w:t>
      </w:r>
      <w:proofErr w:type="spellStart"/>
      <w:r w:rsidRPr="004B25DD">
        <w:rPr>
          <w:color w:val="000000"/>
        </w:rPr>
        <w:t>рекультивационных</w:t>
      </w:r>
      <w:proofErr w:type="spellEnd"/>
      <w:r w:rsidRPr="004B25DD">
        <w:rPr>
          <w:color w:val="000000"/>
        </w:rPr>
        <w:t xml:space="preserve"> мероприятий.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 xml:space="preserve">Технологии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 xml:space="preserve"> включают в себя различные решения для транспортной индустрии: строительство и реконструкция новых рулежных дорожек, терминалов и взлетно-посадочных полос</w:t>
      </w:r>
      <w:r>
        <w:rPr>
          <w:color w:val="000000"/>
        </w:rPr>
        <w:t>,</w:t>
      </w:r>
      <w:r w:rsidRPr="004B25DD">
        <w:rPr>
          <w:color w:val="000000"/>
        </w:rPr>
        <w:t xml:space="preserve"> новое строительство, реконструкция и содержание железных дорог (включая механическую стабилизацию балластной призмы с применением </w:t>
      </w:r>
      <w:proofErr w:type="spellStart"/>
      <w:r w:rsidRPr="004B25DD">
        <w:rPr>
          <w:color w:val="000000"/>
        </w:rPr>
        <w:t>георешеток</w:t>
      </w:r>
      <w:proofErr w:type="spellEnd"/>
      <w:r w:rsidRPr="004B25DD">
        <w:rPr>
          <w:color w:val="000000"/>
        </w:rPr>
        <w:t xml:space="preserve">); искусственных подпорных и </w:t>
      </w:r>
      <w:proofErr w:type="spellStart"/>
      <w:r w:rsidRPr="004B25DD">
        <w:rPr>
          <w:color w:val="000000"/>
        </w:rPr>
        <w:t>шумозащитных</w:t>
      </w:r>
      <w:proofErr w:type="spellEnd"/>
      <w:r w:rsidRPr="004B25DD">
        <w:rPr>
          <w:color w:val="000000"/>
        </w:rPr>
        <w:t xml:space="preserve"> сооружений.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 xml:space="preserve">Инновационные решения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 xml:space="preserve"> используются в горнодобывающей отрасли в течение многих лет и доказали свою эффективность, а именно решения </w:t>
      </w:r>
      <w:proofErr w:type="gramStart"/>
      <w:r w:rsidRPr="004B25DD">
        <w:rPr>
          <w:color w:val="000000"/>
        </w:rPr>
        <w:t>для</w:t>
      </w:r>
      <w:proofErr w:type="gramEnd"/>
      <w:r w:rsidRPr="004B25DD">
        <w:rPr>
          <w:color w:val="000000"/>
        </w:rPr>
        <w:t>:</w:t>
      </w:r>
    </w:p>
    <w:p w:rsidR="005F1CB8" w:rsidRPr="004B25DD" w:rsidRDefault="005F1CB8" w:rsidP="005F1CB8">
      <w:pPr>
        <w:pStyle w:val="a4"/>
        <w:shd w:val="clear" w:color="auto" w:fill="FFFFFF"/>
        <w:rPr>
          <w:color w:val="000000"/>
        </w:rPr>
      </w:pPr>
      <w:r w:rsidRPr="004B25DD">
        <w:rPr>
          <w:color w:val="000000"/>
        </w:rPr>
        <w:t> - подъездных и рельсовых путей к участкам и карьерам;</w:t>
      </w:r>
    </w:p>
    <w:p w:rsidR="005F1CB8" w:rsidRPr="004B25DD" w:rsidRDefault="005F1CB8" w:rsidP="005F1CB8">
      <w:pPr>
        <w:pStyle w:val="a4"/>
        <w:shd w:val="clear" w:color="auto" w:fill="FFFFFF"/>
        <w:rPr>
          <w:color w:val="000000"/>
        </w:rPr>
      </w:pPr>
      <w:r w:rsidRPr="004B25DD">
        <w:rPr>
          <w:color w:val="000000"/>
        </w:rPr>
        <w:t>- создания вертикальных и горизонтальных крепей;</w:t>
      </w:r>
    </w:p>
    <w:p w:rsidR="005F1CB8" w:rsidRPr="004B25DD" w:rsidRDefault="005F1CB8" w:rsidP="005F1CB8">
      <w:pPr>
        <w:pStyle w:val="a4"/>
        <w:shd w:val="clear" w:color="auto" w:fill="FFFFFF"/>
        <w:rPr>
          <w:color w:val="000000"/>
        </w:rPr>
      </w:pPr>
      <w:r w:rsidRPr="004B25DD">
        <w:rPr>
          <w:color w:val="000000"/>
        </w:rPr>
        <w:t xml:space="preserve">- Армирование сводов и кровли выработки с использованием </w:t>
      </w:r>
      <w:proofErr w:type="spellStart"/>
      <w:r w:rsidRPr="004B25DD">
        <w:rPr>
          <w:color w:val="000000"/>
        </w:rPr>
        <w:t>георешеток</w:t>
      </w:r>
      <w:proofErr w:type="spellEnd"/>
      <w:r w:rsidRPr="004B25DD">
        <w:rPr>
          <w:color w:val="000000"/>
        </w:rPr>
        <w:t xml:space="preserve">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>.</w:t>
      </w:r>
    </w:p>
    <w:p w:rsidR="005F1CB8" w:rsidRPr="004B25DD" w:rsidRDefault="005F1CB8" w:rsidP="005F1CB8">
      <w:pPr>
        <w:pStyle w:val="a4"/>
        <w:shd w:val="clear" w:color="auto" w:fill="FFFFFF"/>
        <w:spacing w:line="260" w:lineRule="atLeast"/>
        <w:jc w:val="both"/>
        <w:rPr>
          <w:color w:val="000000"/>
        </w:rPr>
      </w:pPr>
      <w:r w:rsidRPr="004B25DD">
        <w:rPr>
          <w:color w:val="000000"/>
        </w:rPr>
        <w:t xml:space="preserve">Начиная с 2007 года компания запатентовала </w:t>
      </w:r>
      <w:proofErr w:type="gramStart"/>
      <w:r w:rsidRPr="004B25DD">
        <w:rPr>
          <w:color w:val="000000"/>
        </w:rPr>
        <w:t>самую</w:t>
      </w:r>
      <w:proofErr w:type="gramEnd"/>
      <w:r w:rsidRPr="004B25DD">
        <w:rPr>
          <w:color w:val="000000"/>
        </w:rPr>
        <w:t xml:space="preserve"> современную </w:t>
      </w:r>
      <w:proofErr w:type="spellStart"/>
      <w:r w:rsidRPr="004B25DD">
        <w:rPr>
          <w:color w:val="000000"/>
        </w:rPr>
        <w:t>георешетку</w:t>
      </w:r>
      <w:proofErr w:type="spellEnd"/>
      <w:r w:rsidRPr="004B25DD">
        <w:rPr>
          <w:color w:val="000000"/>
        </w:rPr>
        <w:t xml:space="preserve"> - трехосную в течение следующих 15 лет никто в мире не может производить трехосную </w:t>
      </w:r>
      <w:proofErr w:type="spellStart"/>
      <w:r w:rsidRPr="004B25DD">
        <w:rPr>
          <w:color w:val="000000"/>
        </w:rPr>
        <w:t>георешетку</w:t>
      </w:r>
      <w:proofErr w:type="spellEnd"/>
      <w:r w:rsidRPr="004B25DD">
        <w:rPr>
          <w:color w:val="000000"/>
        </w:rPr>
        <w:t>.</w:t>
      </w:r>
      <w:r>
        <w:rPr>
          <w:color w:val="000000"/>
        </w:rPr>
        <w:t xml:space="preserve"> </w:t>
      </w:r>
      <w:hyperlink r:id="rId22" w:tgtFrame="_blank" w:history="1">
        <w:proofErr w:type="spellStart"/>
        <w:r w:rsidRPr="004B25DD">
          <w:rPr>
            <w:rStyle w:val="a3"/>
            <w:color w:val="000000"/>
          </w:rPr>
          <w:t>Георешетка</w:t>
        </w:r>
        <w:proofErr w:type="spellEnd"/>
        <w:r w:rsidRPr="004B25DD">
          <w:rPr>
            <w:rStyle w:val="a3"/>
            <w:color w:val="000000"/>
          </w:rPr>
          <w:t xml:space="preserve"> </w:t>
        </w:r>
        <w:proofErr w:type="spellStart"/>
        <w:r w:rsidRPr="004B25DD">
          <w:rPr>
            <w:rStyle w:val="a3"/>
            <w:color w:val="000000"/>
          </w:rPr>
          <w:t>Тенсар</w:t>
        </w:r>
        <w:proofErr w:type="spellEnd"/>
        <w:r w:rsidRPr="004B25DD">
          <w:rPr>
            <w:rStyle w:val="a3"/>
            <w:color w:val="000000"/>
          </w:rPr>
          <w:t xml:space="preserve"> </w:t>
        </w:r>
        <w:proofErr w:type="spellStart"/>
        <w:r w:rsidRPr="004B25DD">
          <w:rPr>
            <w:rStyle w:val="a3"/>
            <w:color w:val="000000"/>
          </w:rPr>
          <w:t>TriAx</w:t>
        </w:r>
        <w:proofErr w:type="spellEnd"/>
        <w:r w:rsidRPr="004B25DD">
          <w:rPr>
            <w:rStyle w:val="a3"/>
            <w:color w:val="000000"/>
            <w:vertAlign w:val="superscript"/>
          </w:rPr>
          <w:t>®</w:t>
        </w:r>
      </w:hyperlink>
      <w:r w:rsidRPr="004B25DD">
        <w:rPr>
          <w:color w:val="000000"/>
        </w:rPr>
        <w:t xml:space="preserve"> укладывается в проектах, где необходимо стабилизация грунта и армирование оснований, вместо предыдущей модификации - двуосной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 xml:space="preserve"> SS.</w:t>
      </w:r>
    </w:p>
    <w:p w:rsidR="005F1CB8" w:rsidRPr="004B25DD" w:rsidRDefault="005F1CB8" w:rsidP="005F1CB8">
      <w:pPr>
        <w:pStyle w:val="a4"/>
        <w:shd w:val="clear" w:color="auto" w:fill="FFFFFF"/>
        <w:jc w:val="both"/>
        <w:rPr>
          <w:color w:val="000000"/>
        </w:rPr>
      </w:pPr>
      <w:r w:rsidRPr="004B25DD">
        <w:rPr>
          <w:color w:val="000000"/>
        </w:rPr>
        <w:t xml:space="preserve">Экономический эффект применения </w:t>
      </w:r>
      <w:proofErr w:type="spellStart"/>
      <w:r w:rsidRPr="004B25DD">
        <w:rPr>
          <w:color w:val="000000"/>
        </w:rPr>
        <w:t>геосинтетических</w:t>
      </w:r>
      <w:proofErr w:type="spellEnd"/>
      <w:r w:rsidRPr="004B25DD">
        <w:rPr>
          <w:color w:val="000000"/>
        </w:rPr>
        <w:t xml:space="preserve"> материалов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 xml:space="preserve"> достигается за счет сокращения объемов земляных работ, уменьшения слоя заполнителя до 50%, увеличения срока службы объекта и межремонтных интервалов. </w:t>
      </w:r>
      <w:r w:rsidRPr="004B25DD">
        <w:rPr>
          <w:color w:val="000000"/>
        </w:rPr>
        <w:br/>
        <w:t xml:space="preserve">Использование технологии </w:t>
      </w:r>
      <w:proofErr w:type="spellStart"/>
      <w:r w:rsidRPr="004B25DD">
        <w:rPr>
          <w:color w:val="000000"/>
        </w:rPr>
        <w:t>Тенсар</w:t>
      </w:r>
      <w:proofErr w:type="spellEnd"/>
      <w:r w:rsidRPr="004B25DD">
        <w:rPr>
          <w:color w:val="000000"/>
        </w:rPr>
        <w:t xml:space="preserve"> позволяет улучшить прочностные и эксплуатационные характеристики строительных объектов, увеличить срок их службы и достичь значительной экономии денежных средств.</w:t>
      </w:r>
    </w:p>
    <w:p w:rsidR="006E14F2" w:rsidRDefault="006E14F2"/>
    <w:sectPr w:rsidR="006E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2932"/>
    <w:multiLevelType w:val="hybridMultilevel"/>
    <w:tmpl w:val="54A47868"/>
    <w:lvl w:ilvl="0" w:tplc="50D6AF2A">
      <w:start w:val="1"/>
      <w:numFmt w:val="decimal"/>
      <w:lvlText w:val="%1."/>
      <w:lvlJc w:val="left"/>
      <w:pPr>
        <w:ind w:left="420" w:hanging="360"/>
      </w:pPr>
      <w:rPr>
        <w:rFonts w:hint="default"/>
        <w:color w:val="0B0C0C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8"/>
    <w:rsid w:val="005F1CB8"/>
    <w:rsid w:val="006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C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C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greko.ru/products-services/power-overview/gas-generators/" TargetMode="External"/><Relationship Id="rId13" Type="http://schemas.openxmlformats.org/officeDocument/2006/relationships/hyperlink" Target="http://www.aecom.com/ru" TargetMode="External"/><Relationship Id="rId18" Type="http://schemas.openxmlformats.org/officeDocument/2006/relationships/hyperlink" Target="http://www.tensar.ru/Market-Sector/Ra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nsar.ru/Market-Sector/Airports" TargetMode="External"/><Relationship Id="rId7" Type="http://schemas.openxmlformats.org/officeDocument/2006/relationships/hyperlink" Target="http://www.aggreko.ru/products-services/power-overview/generator-rental/" TargetMode="External"/><Relationship Id="rId12" Type="http://schemas.openxmlformats.org/officeDocument/2006/relationships/hyperlink" Target="http://www.lonmadi.ru/" TargetMode="External"/><Relationship Id="rId17" Type="http://schemas.openxmlformats.org/officeDocument/2006/relationships/hyperlink" Target="http://www.tensar.ru/Market-Sector/Roads-and-Highway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sar.ru/" TargetMode="External"/><Relationship Id="rId20" Type="http://schemas.openxmlformats.org/officeDocument/2006/relationships/hyperlink" Target="http://www.tensar.ru/Applications/Unpaved-Roads/Working-Platforms-for-piling-ri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greko.ru/" TargetMode="External"/><Relationship Id="rId11" Type="http://schemas.openxmlformats.org/officeDocument/2006/relationships/hyperlink" Target="http://www.aggreko.ru/products-services/temperature-control/chille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cr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greko.ru/products-services/power-overview/" TargetMode="External"/><Relationship Id="rId19" Type="http://schemas.openxmlformats.org/officeDocument/2006/relationships/hyperlink" Target="http://www.tensar.ru/Market-Sector/Marine-and-Waterw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greko.ru/products-services/power-overview/loadbank-rental/" TargetMode="External"/><Relationship Id="rId14" Type="http://schemas.openxmlformats.org/officeDocument/2006/relationships/hyperlink" Target="http://www.3dsolutions.eu/" TargetMode="External"/><Relationship Id="rId22" Type="http://schemas.openxmlformats.org/officeDocument/2006/relationships/hyperlink" Target="http://www.tensar.ru/Systems-Products/TriAx-geogrids-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Ярвант</dc:creator>
  <cp:lastModifiedBy>Марина А. Ярвант</cp:lastModifiedBy>
  <cp:revision>1</cp:revision>
  <dcterms:created xsi:type="dcterms:W3CDTF">2017-10-17T09:01:00Z</dcterms:created>
  <dcterms:modified xsi:type="dcterms:W3CDTF">2017-10-17T09:02:00Z</dcterms:modified>
</cp:coreProperties>
</file>