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96" w:rsidRDefault="007442E7" w:rsidP="00EE2389">
      <w:pPr>
        <w:tabs>
          <w:tab w:val="left" w:pos="1591"/>
          <w:tab w:val="left" w:pos="283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4F8401" wp14:editId="5E87F7B9">
                <wp:simplePos x="0" y="0"/>
                <wp:positionH relativeFrom="page">
                  <wp:align>right</wp:align>
                </wp:positionH>
                <wp:positionV relativeFrom="paragraph">
                  <wp:posOffset>-1457960</wp:posOffset>
                </wp:positionV>
                <wp:extent cx="3851910" cy="1009650"/>
                <wp:effectExtent l="0" t="0" r="0" b="0"/>
                <wp:wrapNone/>
                <wp:docPr id="2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2E7" w:rsidRDefault="007442E7" w:rsidP="007442E7">
                            <w:pPr>
                              <w:spacing w:after="0"/>
                              <w:ind w:left="284"/>
                              <w:rPr>
                                <w:rFonts w:cs="Tahoma"/>
                                <w:color w:val="F06923"/>
                              </w:rPr>
                            </w:pPr>
                          </w:p>
                          <w:p w:rsidR="007442E7" w:rsidRPr="00070AD1" w:rsidRDefault="007442E7" w:rsidP="007442E7">
                            <w:pPr>
                              <w:spacing w:after="0"/>
                              <w:ind w:left="284"/>
                              <w:rPr>
                                <w:rFonts w:cs="Tahoma"/>
                                <w:color w:val="803300"/>
                              </w:rPr>
                            </w:pPr>
                            <w:r w:rsidRPr="00CD0BED">
                              <w:rPr>
                                <w:rFonts w:cs="Tahoma"/>
                                <w:color w:val="F06923"/>
                              </w:rPr>
                              <w:t>т</w:t>
                            </w:r>
                            <w:r w:rsidRPr="00070AD1">
                              <w:rPr>
                                <w:rFonts w:cs="Tahoma"/>
                                <w:color w:val="F06923"/>
                              </w:rPr>
                              <w:t>.:</w:t>
                            </w:r>
                            <w:r w:rsidRPr="00070AD1">
                              <w:rPr>
                                <w:rFonts w:cs="Tahoma"/>
                                <w:color w:val="803300"/>
                              </w:rPr>
                              <w:t xml:space="preserve"> </w:t>
                            </w:r>
                            <w:r w:rsidRPr="00070AD1">
                              <w:rPr>
                                <w:rFonts w:cs="Tahoma"/>
                                <w:color w:val="4B4A54"/>
                              </w:rPr>
                              <w:t>223 03 31 (</w:t>
                            </w:r>
                            <w:r>
                              <w:rPr>
                                <w:rFonts w:cs="Tahoma"/>
                                <w:color w:val="4B4A54"/>
                              </w:rPr>
                              <w:t>доб</w:t>
                            </w:r>
                            <w:r w:rsidRPr="00070AD1">
                              <w:rPr>
                                <w:rFonts w:cs="Tahoma"/>
                                <w:color w:val="4B4A54"/>
                              </w:rPr>
                              <w:t>. 1</w:t>
                            </w:r>
                            <w:r>
                              <w:rPr>
                                <w:rFonts w:cs="Tahoma"/>
                                <w:color w:val="4B4A54"/>
                              </w:rPr>
                              <w:t>66</w:t>
                            </w:r>
                            <w:r w:rsidRPr="00070AD1">
                              <w:rPr>
                                <w:rFonts w:cs="Tahoma"/>
                                <w:color w:val="4B4A54"/>
                              </w:rPr>
                              <w:t>)</w:t>
                            </w:r>
                          </w:p>
                          <w:p w:rsidR="007442E7" w:rsidRPr="00070AD1" w:rsidRDefault="007442E7" w:rsidP="007442E7">
                            <w:pPr>
                              <w:spacing w:after="0"/>
                              <w:ind w:left="284"/>
                              <w:rPr>
                                <w:rFonts w:cs="Tahoma"/>
                                <w:color w:val="4B4A54"/>
                              </w:rPr>
                            </w:pPr>
                            <w:r w:rsidRPr="00AC4269">
                              <w:rPr>
                                <w:rFonts w:cs="Tahoma"/>
                                <w:color w:val="F06923"/>
                                <w:lang w:val="en-US"/>
                              </w:rPr>
                              <w:t>e</w:t>
                            </w:r>
                            <w:r w:rsidRPr="00070AD1">
                              <w:rPr>
                                <w:rFonts w:cs="Tahoma"/>
                                <w:color w:val="F06923"/>
                              </w:rPr>
                              <w:t>.:</w:t>
                            </w:r>
                            <w:r w:rsidRPr="00070AD1">
                              <w:rPr>
                                <w:rFonts w:cs="Tahoma"/>
                                <w:color w:val="4B4A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4B4A54"/>
                                <w:lang w:val="en-US"/>
                              </w:rPr>
                              <w:t>elena</w:t>
                            </w:r>
                            <w:proofErr w:type="spellEnd"/>
                            <w:r w:rsidRPr="007442E7">
                              <w:rPr>
                                <w:rFonts w:cs="Tahoma"/>
                                <w:color w:val="4B4A5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4B4A54"/>
                                <w:lang w:val="en-US"/>
                              </w:rPr>
                              <w:t>onushko</w:t>
                            </w:r>
                            <w:proofErr w:type="spellEnd"/>
                            <w:r w:rsidRPr="007442E7">
                              <w:rPr>
                                <w:rFonts w:cs="Tahoma"/>
                                <w:color w:val="4B4A5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4B4A54"/>
                                <w:lang w:val="en-US"/>
                              </w:rPr>
                              <w:t>soglasie</w:t>
                            </w:r>
                            <w:proofErr w:type="spellEnd"/>
                            <w:r w:rsidRPr="007442E7">
                              <w:rPr>
                                <w:rFonts w:cs="Tahoma"/>
                                <w:color w:val="4B4A5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4B4A5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F8401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52.1pt;margin-top:-114.8pt;width:303.3pt;height:79.5pt;z-index:251781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y0xQIAALw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" filled="f" stroked="f">
                <v:textbox>
                  <w:txbxContent>
                    <w:p w:rsidR="007442E7" w:rsidRDefault="007442E7" w:rsidP="007442E7">
                      <w:pPr>
                        <w:spacing w:after="0"/>
                        <w:ind w:left="284"/>
                        <w:rPr>
                          <w:rFonts w:cs="Tahoma"/>
                          <w:color w:val="F06923"/>
                        </w:rPr>
                      </w:pPr>
                    </w:p>
                    <w:p w:rsidR="007442E7" w:rsidRPr="00070AD1" w:rsidRDefault="007442E7" w:rsidP="007442E7">
                      <w:pPr>
                        <w:spacing w:after="0"/>
                        <w:ind w:left="284"/>
                        <w:rPr>
                          <w:rFonts w:cs="Tahoma"/>
                          <w:color w:val="803300"/>
                        </w:rPr>
                      </w:pPr>
                      <w:r w:rsidRPr="00CD0BED">
                        <w:rPr>
                          <w:rFonts w:cs="Tahoma"/>
                          <w:color w:val="F06923"/>
                        </w:rPr>
                        <w:t>т</w:t>
                      </w:r>
                      <w:r w:rsidRPr="00070AD1">
                        <w:rPr>
                          <w:rFonts w:cs="Tahoma"/>
                          <w:color w:val="F06923"/>
                        </w:rPr>
                        <w:t>.:</w:t>
                      </w:r>
                      <w:r w:rsidRPr="00070AD1">
                        <w:rPr>
                          <w:rFonts w:cs="Tahoma"/>
                          <w:color w:val="803300"/>
                        </w:rPr>
                        <w:t xml:space="preserve"> </w:t>
                      </w:r>
                      <w:r w:rsidRPr="00070AD1">
                        <w:rPr>
                          <w:rFonts w:cs="Tahoma"/>
                          <w:color w:val="4B4A54"/>
                        </w:rPr>
                        <w:t>223 03 31 (</w:t>
                      </w:r>
                      <w:r>
                        <w:rPr>
                          <w:rFonts w:cs="Tahoma"/>
                          <w:color w:val="4B4A54"/>
                        </w:rPr>
                        <w:t>доб</w:t>
                      </w:r>
                      <w:r w:rsidRPr="00070AD1">
                        <w:rPr>
                          <w:rFonts w:cs="Tahoma"/>
                          <w:color w:val="4B4A54"/>
                        </w:rPr>
                        <w:t>. 1</w:t>
                      </w:r>
                      <w:r>
                        <w:rPr>
                          <w:rFonts w:cs="Tahoma"/>
                          <w:color w:val="4B4A54"/>
                        </w:rPr>
                        <w:t>66</w:t>
                      </w:r>
                      <w:r w:rsidRPr="00070AD1">
                        <w:rPr>
                          <w:rFonts w:cs="Tahoma"/>
                          <w:color w:val="4B4A54"/>
                        </w:rPr>
                        <w:t>)</w:t>
                      </w:r>
                    </w:p>
                    <w:p w:rsidR="007442E7" w:rsidRPr="00070AD1" w:rsidRDefault="007442E7" w:rsidP="007442E7">
                      <w:pPr>
                        <w:spacing w:after="0"/>
                        <w:ind w:left="284"/>
                        <w:rPr>
                          <w:rFonts w:cs="Tahoma"/>
                          <w:color w:val="4B4A54"/>
                        </w:rPr>
                      </w:pPr>
                      <w:r w:rsidRPr="00AC4269">
                        <w:rPr>
                          <w:rFonts w:cs="Tahoma"/>
                          <w:color w:val="F06923"/>
                          <w:lang w:val="en-US"/>
                        </w:rPr>
                        <w:t>e</w:t>
                      </w:r>
                      <w:r w:rsidRPr="00070AD1">
                        <w:rPr>
                          <w:rFonts w:cs="Tahoma"/>
                          <w:color w:val="F06923"/>
                        </w:rPr>
                        <w:t>.:</w:t>
                      </w:r>
                      <w:r w:rsidRPr="00070AD1">
                        <w:rPr>
                          <w:rFonts w:cs="Tahoma"/>
                          <w:color w:val="4B4A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4B4A54"/>
                          <w:lang w:val="en-US"/>
                        </w:rPr>
                        <w:t>elena</w:t>
                      </w:r>
                      <w:proofErr w:type="spellEnd"/>
                      <w:r w:rsidRPr="007442E7">
                        <w:rPr>
                          <w:rFonts w:cs="Tahoma"/>
                          <w:color w:val="4B4A54"/>
                        </w:rPr>
                        <w:t>.</w:t>
                      </w:r>
                      <w:proofErr w:type="spellStart"/>
                      <w:r>
                        <w:rPr>
                          <w:rFonts w:cs="Tahoma"/>
                          <w:color w:val="4B4A54"/>
                          <w:lang w:val="en-US"/>
                        </w:rPr>
                        <w:t>onushko</w:t>
                      </w:r>
                      <w:proofErr w:type="spellEnd"/>
                      <w:r w:rsidRPr="007442E7">
                        <w:rPr>
                          <w:rFonts w:cs="Tahoma"/>
                          <w:color w:val="4B4A54"/>
                        </w:rPr>
                        <w:t>@</w:t>
                      </w:r>
                      <w:proofErr w:type="spellStart"/>
                      <w:r>
                        <w:rPr>
                          <w:rFonts w:cs="Tahoma"/>
                          <w:color w:val="4B4A54"/>
                          <w:lang w:val="en-US"/>
                        </w:rPr>
                        <w:t>soglasie</w:t>
                      </w:r>
                      <w:proofErr w:type="spellEnd"/>
                      <w:r w:rsidRPr="007442E7">
                        <w:rPr>
                          <w:rFonts w:cs="Tahoma"/>
                          <w:color w:val="4B4A54"/>
                        </w:rPr>
                        <w:t>.</w:t>
                      </w:r>
                      <w:proofErr w:type="spellStart"/>
                      <w:r>
                        <w:rPr>
                          <w:rFonts w:cs="Tahoma"/>
                          <w:color w:val="4B4A5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F4AF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37615" wp14:editId="67D5E94E">
                <wp:simplePos x="0" y="0"/>
                <wp:positionH relativeFrom="column">
                  <wp:posOffset>-320040</wp:posOffset>
                </wp:positionH>
                <wp:positionV relativeFrom="paragraph">
                  <wp:posOffset>-8176895</wp:posOffset>
                </wp:positionV>
                <wp:extent cx="6809740" cy="1357630"/>
                <wp:effectExtent l="0" t="0" r="0" b="0"/>
                <wp:wrapNone/>
                <wp:docPr id="3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C" w:rsidRPr="00C92220" w:rsidRDefault="009C733C" w:rsidP="009E4F45">
                            <w:pPr>
                              <w:spacing w:after="0"/>
                              <w:rPr>
                                <w:rFonts w:ascii="Tahoma" w:hAnsi="Tahoma" w:cs="Tahoma"/>
                                <w:color w:val="ECE8D0"/>
                                <w:sz w:val="34"/>
                                <w:szCs w:val="34"/>
                              </w:rPr>
                            </w:pPr>
                            <w:r w:rsidRPr="00C92220">
                              <w:rPr>
                                <w:rFonts w:ascii="Tahoma" w:hAnsi="Tahoma" w:cs="Tahoma"/>
                                <w:color w:val="ECE8D0"/>
                                <w:sz w:val="34"/>
                                <w:szCs w:val="34"/>
                              </w:rPr>
                              <w:t>Добровольное медицинское страхование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25.2pt;margin-top:-643.85pt;width:536.2pt;height:1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" filled="f" stroked="f">
                <v:textbox>
                  <w:txbxContent>
                    <w:p w:rsidR="009C733C" w:rsidRPr="00C92220" w:rsidRDefault="009C733C" w:rsidP="009E4F45">
                      <w:pPr>
                        <w:spacing w:after="0"/>
                        <w:rPr>
                          <w:rFonts w:ascii="Tahoma" w:hAnsi="Tahoma" w:cs="Tahoma"/>
                          <w:color w:val="ECE8D0"/>
                          <w:sz w:val="34"/>
                          <w:szCs w:val="34"/>
                        </w:rPr>
                      </w:pPr>
                      <w:r w:rsidRPr="00C92220">
                        <w:rPr>
                          <w:rFonts w:ascii="Tahoma" w:hAnsi="Tahoma" w:cs="Tahoma"/>
                          <w:color w:val="ECE8D0"/>
                          <w:sz w:val="34"/>
                          <w:szCs w:val="34"/>
                        </w:rPr>
                        <w:t>Добровольное медицинское страхование</w:t>
                      </w:r>
                    </w:p>
                  </w:txbxContent>
                </v:textbox>
              </v:shape>
            </w:pict>
          </mc:Fallback>
        </mc:AlternateContent>
      </w:r>
      <w:r w:rsidR="00BF4AF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441D6" wp14:editId="653E62D1">
                <wp:simplePos x="0" y="0"/>
                <wp:positionH relativeFrom="column">
                  <wp:posOffset>-281940</wp:posOffset>
                </wp:positionH>
                <wp:positionV relativeFrom="paragraph">
                  <wp:posOffset>-9511030</wp:posOffset>
                </wp:positionV>
                <wp:extent cx="6809740" cy="1304925"/>
                <wp:effectExtent l="0" t="0" r="0" b="9525"/>
                <wp:wrapNone/>
                <wp:docPr id="47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C" w:rsidRDefault="009C733C" w:rsidP="009E4F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Комплексное к</w:t>
                            </w:r>
                            <w:r w:rsidRPr="00C9222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оммерческое предложение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2pt;margin-top:-748.9pt;width:536.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kxwIAAMM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" filled="f" stroked="f">
                <v:textbox>
                  <w:txbxContent>
                    <w:p w:rsidR="009C733C" w:rsidRDefault="009C733C" w:rsidP="009E4F4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64"/>
                          <w:szCs w:val="64"/>
                        </w:rPr>
                        <w:t>Комплексное к</w:t>
                      </w:r>
                      <w:r w:rsidRPr="00C92220">
                        <w:rPr>
                          <w:rFonts w:ascii="Tahoma" w:hAnsi="Tahoma" w:cs="Tahoma"/>
                          <w:b/>
                          <w:color w:val="FFFFFF" w:themeColor="background1"/>
                          <w:sz w:val="64"/>
                          <w:szCs w:val="64"/>
                        </w:rPr>
                        <w:t>оммерческое предложение</w:t>
                      </w:r>
                    </w:p>
                  </w:txbxContent>
                </v:textbox>
              </v:shape>
            </w:pict>
          </mc:Fallback>
        </mc:AlternateContent>
      </w:r>
      <w:r w:rsidR="00D67B0A">
        <w:tab/>
      </w:r>
    </w:p>
    <w:p w:rsidR="004F2715" w:rsidRPr="00F9464D" w:rsidRDefault="004F2715" w:rsidP="00F9464D">
      <w:pPr>
        <w:pStyle w:val="1"/>
      </w:pPr>
      <w:bookmarkStart w:id="0" w:name="_Toc474423248"/>
      <w:r w:rsidRPr="00F9464D">
        <w:rPr>
          <w:sz w:val="32"/>
          <w:szCs w:val="32"/>
        </w:rPr>
        <w:lastRenderedPageBreak/>
        <w:t>Программ</w:t>
      </w:r>
      <w:r w:rsidR="004B28D2">
        <w:rPr>
          <w:sz w:val="32"/>
          <w:szCs w:val="32"/>
        </w:rPr>
        <w:t>а</w:t>
      </w:r>
      <w:r w:rsidRPr="00F9464D">
        <w:rPr>
          <w:sz w:val="32"/>
          <w:szCs w:val="32"/>
        </w:rPr>
        <w:t xml:space="preserve"> </w:t>
      </w:r>
      <w:bookmarkEnd w:id="0"/>
      <w:r w:rsidR="00F9464D" w:rsidRPr="00F9464D">
        <w:rPr>
          <w:sz w:val="32"/>
          <w:szCs w:val="32"/>
        </w:rPr>
        <w:t>ДМС</w:t>
      </w:r>
      <w:r w:rsidR="004B28D2">
        <w:rPr>
          <w:sz w:val="32"/>
          <w:szCs w:val="32"/>
        </w:rPr>
        <w:t xml:space="preserve"> </w:t>
      </w:r>
      <w:r w:rsidR="004B28D2" w:rsidRPr="005C34BF">
        <w:rPr>
          <w:b w:val="0"/>
          <w:sz w:val="30"/>
          <w:szCs w:val="30"/>
        </w:rPr>
        <w:t>(</w:t>
      </w:r>
      <w:r w:rsidR="004B28D2">
        <w:rPr>
          <w:b w:val="0"/>
          <w:sz w:val="30"/>
          <w:szCs w:val="30"/>
        </w:rPr>
        <w:t>расширенная</w:t>
      </w:r>
      <w:r w:rsidR="004B28D2" w:rsidRPr="005C34BF">
        <w:rPr>
          <w:b w:val="0"/>
          <w:sz w:val="30"/>
          <w:szCs w:val="30"/>
        </w:rPr>
        <w:t>)</w:t>
      </w:r>
      <w:r w:rsidR="00F9464D" w:rsidRPr="00F9464D">
        <w:rPr>
          <w:sz w:val="32"/>
          <w:szCs w:val="32"/>
        </w:rPr>
        <w:t xml:space="preserve"> </w:t>
      </w:r>
      <w:r w:rsidR="00F9464D" w:rsidRPr="00F9464D">
        <w:rPr>
          <w:sz w:val="30"/>
          <w:szCs w:val="30"/>
        </w:rPr>
        <w:t>– Комплекс</w:t>
      </w:r>
      <w:bookmarkStart w:id="1" w:name="_GoBack"/>
      <w:bookmarkEnd w:id="1"/>
      <w:r w:rsidR="00F9464D" w:rsidRPr="00F9464D">
        <w:rPr>
          <w:sz w:val="30"/>
          <w:szCs w:val="30"/>
        </w:rPr>
        <w:t>ное медицинское обслуживание</w:t>
      </w:r>
      <w:r w:rsidR="005C34BF">
        <w:rPr>
          <w:sz w:val="30"/>
          <w:szCs w:val="30"/>
        </w:rPr>
        <w:t xml:space="preserve"> </w:t>
      </w:r>
    </w:p>
    <w:p w:rsidR="005607E5" w:rsidRPr="004116A4" w:rsidRDefault="005607E5" w:rsidP="005607E5">
      <w:pPr>
        <w:spacing w:line="240" w:lineRule="auto"/>
        <w:jc w:val="center"/>
        <w:rPr>
          <w:rFonts w:eastAsia="Times New Roman" w:cstheme="minorHAnsi"/>
          <w:b/>
          <w:color w:val="4A4A54" w:themeColor="text1"/>
        </w:rPr>
      </w:pPr>
      <w:r w:rsidRPr="004116A4">
        <w:rPr>
          <w:rFonts w:eastAsia="Times New Roman" w:cstheme="minorHAnsi"/>
          <w:b/>
          <w:color w:val="4A4A54" w:themeColor="text1"/>
        </w:rPr>
        <w:t>Взрослые от 18 лет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3"/>
        <w:gridCol w:w="1042"/>
        <w:gridCol w:w="6073"/>
        <w:gridCol w:w="115"/>
      </w:tblGrid>
      <w:tr w:rsidR="005607E5" w:rsidRPr="0098760A" w:rsidTr="00716EB2">
        <w:trPr>
          <w:gridAfter w:val="1"/>
          <w:wAfter w:w="115" w:type="dxa"/>
        </w:trPr>
        <w:tc>
          <w:tcPr>
            <w:tcW w:w="3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07E5" w:rsidRDefault="005607E5" w:rsidP="009C733C">
            <w:pPr>
              <w:tabs>
                <w:tab w:val="left" w:pos="2835"/>
              </w:tabs>
              <w:spacing w:after="168" w:line="240" w:lineRule="auto"/>
              <w:rPr>
                <w:rFonts w:cstheme="minorHAnsi"/>
                <w:b/>
                <w:bCs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anchor distT="0" distB="0" distL="114300" distR="114300" simplePos="0" relativeHeight="251772928" behindDoc="0" locked="0" layoutInCell="1" allowOverlap="1" wp14:anchorId="451250EB" wp14:editId="6AB7298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-293370</wp:posOffset>
                  </wp:positionV>
                  <wp:extent cx="447675" cy="457200"/>
                  <wp:effectExtent l="19050" t="0" r="9525" b="0"/>
                  <wp:wrapNone/>
                  <wp:docPr id="4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7E5" w:rsidRPr="004116A4" w:rsidRDefault="005607E5" w:rsidP="009C733C">
            <w:pPr>
              <w:tabs>
                <w:tab w:val="left" w:pos="2835"/>
              </w:tabs>
              <w:spacing w:after="168" w:line="240" w:lineRule="auto"/>
              <w:rPr>
                <w:rFonts w:cstheme="minorHAnsi"/>
                <w:b/>
                <w:bCs/>
                <w:color w:val="4A4A54" w:themeColor="text1"/>
              </w:rPr>
            </w:pPr>
            <w:r w:rsidRPr="00826AD0">
              <w:rPr>
                <w:rFonts w:cstheme="minorHAnsi"/>
                <w:b/>
                <w:bCs/>
                <w:color w:val="4A4A54" w:themeColor="text1"/>
              </w:rPr>
              <w:t xml:space="preserve">Программа         добровольного медицинского страхования                                       </w:t>
            </w: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3163" w:rsidRPr="00F33163" w:rsidRDefault="00F33163" w:rsidP="00F33163">
            <w:pPr>
              <w:pStyle w:val="Iniiaiieoaeno"/>
              <w:numPr>
                <w:ilvl w:val="12"/>
                <w:numId w:val="0"/>
              </w:numPr>
              <w:ind w:left="-108"/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</w:pPr>
            <w:r w:rsidRPr="00F33163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ab/>
              <w:t xml:space="preserve">                Страховым случаем по комплексной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учреждения, предварительно согласованные Страховщиком, для получения плановой и экстренной медицинской (консультативной, лечебно-диагностической,  </w:t>
            </w:r>
            <w:proofErr w:type="spellStart"/>
            <w:r w:rsidRPr="00F33163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>реабилитационно</w:t>
            </w:r>
            <w:proofErr w:type="spellEnd"/>
            <w:r w:rsidRPr="00F33163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 xml:space="preserve"> - восстановительной, профилактической, в том числе иммунопрофилактической) и иной помощи, указанной в программе страхования и в соответствии с иными условиями договора страхования,  повлекшее возникновение обязательств Страховщика произвести оплату. </w:t>
            </w:r>
          </w:p>
          <w:p w:rsidR="00F33163" w:rsidRPr="00F33163" w:rsidRDefault="00F33163" w:rsidP="00F33163">
            <w:pPr>
              <w:pStyle w:val="Iniiaiieoaeno"/>
              <w:numPr>
                <w:ilvl w:val="12"/>
                <w:numId w:val="0"/>
              </w:numPr>
              <w:ind w:left="-108"/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</w:pPr>
            <w:r w:rsidRPr="00F33163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ab/>
              <w:t xml:space="preserve">              При наступлении страхового случая конкретный перечень медицинских услуг, предоставляемых Застрахованному лицу в рамках программы добровольного медицинского страхования, а также их количество и порядок оказания, устанавливается лечащим врачом базового лечебного учреждения программы страхования. </w:t>
            </w:r>
          </w:p>
          <w:p w:rsidR="005607E5" w:rsidRPr="003729E9" w:rsidRDefault="00FE2D98" w:rsidP="00F33163">
            <w:pPr>
              <w:tabs>
                <w:tab w:val="left" w:pos="2835"/>
              </w:tabs>
              <w:spacing w:before="50" w:after="50" w:line="240" w:lineRule="auto"/>
              <w:ind w:left="-108"/>
              <w:jc w:val="both"/>
              <w:rPr>
                <w:rFonts w:cstheme="minorHAnsi"/>
                <w:color w:val="4A4A54" w:themeColor="text1"/>
              </w:rPr>
            </w:pPr>
            <w:r>
              <w:rPr>
                <w:rFonts w:cstheme="minorHAnsi"/>
                <w:color w:val="4A4A54" w:themeColor="text1"/>
              </w:rPr>
              <w:t xml:space="preserve">                 </w:t>
            </w:r>
            <w:r w:rsidR="00F33163" w:rsidRPr="00F33163">
              <w:rPr>
                <w:rFonts w:cstheme="minorHAnsi"/>
                <w:color w:val="4A4A54" w:themeColor="text1"/>
              </w:rPr>
              <w:t xml:space="preserve"> Программой страхования предусмотрено оформление необходимой медицинской документации, в том числе листков временной нетрудоспособности, рецептов (кроме льготных) по каждому страховому случаю.</w:t>
            </w:r>
          </w:p>
          <w:p w:rsidR="005607E5" w:rsidRPr="004116A4" w:rsidRDefault="005607E5" w:rsidP="009C733C">
            <w:pPr>
              <w:tabs>
                <w:tab w:val="left" w:pos="2835"/>
              </w:tabs>
              <w:spacing w:before="50" w:after="50" w:line="240" w:lineRule="auto"/>
              <w:ind w:left="111"/>
              <w:jc w:val="both"/>
              <w:rPr>
                <w:rFonts w:cstheme="minorHAnsi"/>
                <w:color w:val="4A4A54" w:themeColor="text1"/>
              </w:rPr>
            </w:pPr>
          </w:p>
        </w:tc>
      </w:tr>
      <w:tr w:rsidR="00FE2D98" w:rsidRPr="0098760A" w:rsidTr="00716EB2">
        <w:trPr>
          <w:gridAfter w:val="1"/>
          <w:wAfter w:w="115" w:type="dxa"/>
        </w:trPr>
        <w:tc>
          <w:tcPr>
            <w:tcW w:w="3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2D98" w:rsidRDefault="00FE2D98" w:rsidP="009C733C">
            <w:pPr>
              <w:tabs>
                <w:tab w:val="left" w:pos="2835"/>
              </w:tabs>
              <w:spacing w:after="168"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inline distT="0" distB="0" distL="0" distR="0" wp14:anchorId="294A43D7">
                  <wp:extent cx="506095" cy="494030"/>
                  <wp:effectExtent l="0" t="0" r="825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2D98" w:rsidRDefault="00FE2D98" w:rsidP="009C733C">
            <w:pPr>
              <w:tabs>
                <w:tab w:val="left" w:pos="2835"/>
              </w:tabs>
              <w:spacing w:after="168"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t xml:space="preserve">Налог на доходы физических лиц при заключении прямого </w:t>
            </w:r>
            <w:r w:rsidR="00EC3EC2">
              <w:rPr>
                <w:rFonts w:cstheme="minorHAnsi"/>
                <w:b/>
                <w:bCs/>
                <w:noProof/>
                <w:color w:val="4A4A54" w:themeColor="text1"/>
              </w:rPr>
              <w:t>договора с ЛПУ</w:t>
            </w: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2D98" w:rsidRPr="00FE2D98" w:rsidRDefault="00FE2D98" w:rsidP="00FE2D98">
            <w:pPr>
              <w:shd w:val="clear" w:color="auto" w:fill="FFFFFF"/>
              <w:spacing w:before="375" w:after="300" w:line="240" w:lineRule="auto"/>
              <w:jc w:val="both"/>
              <w:rPr>
                <w:rFonts w:eastAsia="Times New Roman" w:cstheme="minorHAnsi"/>
                <w:color w:val="383840" w:themeColor="accent6" w:themeTint="E6"/>
              </w:rPr>
            </w:pPr>
            <w:r>
              <w:rPr>
                <w:rFonts w:eastAsia="Times New Roman" w:cstheme="minorHAnsi"/>
                <w:color w:val="383840" w:themeColor="accent6" w:themeTint="E6"/>
              </w:rPr>
              <w:t xml:space="preserve">                 </w:t>
            </w:r>
            <w:r w:rsidRPr="00FE2D98">
              <w:rPr>
                <w:rFonts w:eastAsia="Times New Roman" w:cstheme="minorHAnsi"/>
                <w:color w:val="383840" w:themeColor="accent6" w:themeTint="E6"/>
              </w:rPr>
              <w:t xml:space="preserve">При заключении прямого договора на </w:t>
            </w:r>
            <w:r>
              <w:rPr>
                <w:rFonts w:eastAsia="Times New Roman" w:cstheme="minorHAnsi"/>
                <w:color w:val="383840" w:themeColor="accent6" w:themeTint="E6"/>
              </w:rPr>
              <w:t xml:space="preserve">оказание </w:t>
            </w:r>
            <w:r w:rsidRPr="00FE2D98">
              <w:rPr>
                <w:rFonts w:eastAsia="Times New Roman" w:cstheme="minorHAnsi"/>
                <w:color w:val="383840" w:themeColor="accent6" w:themeTint="E6"/>
              </w:rPr>
              <w:t xml:space="preserve">медицинских услуг между юридическим лицом и лечебным учреждением, </w:t>
            </w:r>
            <w:r w:rsidRPr="00826AD0">
              <w:rPr>
                <w:rFonts w:eastAsia="Times New Roman" w:cstheme="minorHAnsi"/>
                <w:b/>
                <w:color w:val="4A4A54" w:themeColor="text1"/>
              </w:rPr>
              <w:t>суммы оплаты работодателем медицинских услуг, оказанных его работникам,</w:t>
            </w:r>
            <w:r w:rsidRPr="00826AD0">
              <w:rPr>
                <w:rFonts w:eastAsia="Times New Roman" w:cstheme="minorHAnsi"/>
                <w:color w:val="4A4A54" w:themeColor="text1"/>
              </w:rPr>
              <w:t xml:space="preserve"> </w:t>
            </w:r>
            <w:r w:rsidRPr="00826AD0">
              <w:rPr>
                <w:rFonts w:eastAsia="Times New Roman" w:cstheme="minorHAnsi"/>
                <w:b/>
                <w:color w:val="4A4A54" w:themeColor="text1"/>
              </w:rPr>
              <w:t>облагаются </w:t>
            </w:r>
            <w:hyperlink r:id="rId10" w:tgtFrame="_blank" w:history="1">
              <w:r w:rsidRPr="00826AD0">
                <w:rPr>
                  <w:rStyle w:val="af"/>
                  <w:rFonts w:eastAsia="Times New Roman" w:cstheme="minorHAnsi"/>
                  <w:b/>
                  <w:color w:val="4A4A54" w:themeColor="text1"/>
                  <w:u w:val="none"/>
                </w:rPr>
                <w:t>налогом на доходы физических лиц</w:t>
              </w:r>
            </w:hyperlink>
            <w:r w:rsidRPr="00826AD0">
              <w:rPr>
                <w:rFonts w:eastAsia="Times New Roman" w:cstheme="minorHAnsi"/>
                <w:b/>
                <w:color w:val="4A4A54" w:themeColor="text1"/>
              </w:rPr>
              <w:t>.</w:t>
            </w:r>
            <w:r w:rsidRPr="00826AD0">
              <w:rPr>
                <w:rFonts w:eastAsia="Times New Roman" w:cstheme="minorHAnsi"/>
                <w:color w:val="4A4A54" w:themeColor="text1"/>
              </w:rPr>
              <w:t xml:space="preserve"> </w:t>
            </w:r>
          </w:p>
          <w:p w:rsidR="00FE2D98" w:rsidRPr="00FE2D98" w:rsidRDefault="00FE2D98" w:rsidP="00FE2D9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</w:pPr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>(Перечень доходов, которые освобождаются от НДФЛ, приведен в статье </w:t>
            </w:r>
            <w:hyperlink r:id="rId11" w:anchor="h2316" w:tgtFrame="_blank" w:history="1">
              <w:r w:rsidRPr="00FE2D98">
                <w:rPr>
                  <w:rFonts w:eastAsia="Times New Roman" w:cstheme="minorHAnsi"/>
                  <w:color w:val="383840" w:themeColor="accent6" w:themeTint="E6"/>
                  <w:sz w:val="18"/>
                  <w:szCs w:val="18"/>
                </w:rPr>
                <w:t>217</w:t>
              </w:r>
            </w:hyperlink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 xml:space="preserve"> НК РФ. в п. 10 данной статьи упомянуты доходы в виде </w:t>
            </w:r>
            <w:proofErr w:type="gramStart"/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>сумм,  уплаченных</w:t>
            </w:r>
            <w:proofErr w:type="gramEnd"/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 xml:space="preserve"> работодателями за оказание медицинских услуг своим работникам. Эти суммы не облагаются НДФЛ, если перечислены за счет средств, оставшихся у организации после уплаты налога на прибыль.</w:t>
            </w:r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br/>
            </w:r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br/>
              <w:t>Помимо этого, для освобождения указанных доходов от налогообложения необходимо выполнение следующих условий:</w:t>
            </w:r>
          </w:p>
          <w:p w:rsidR="00FE2D98" w:rsidRPr="00FE2D98" w:rsidRDefault="00FE2D98" w:rsidP="00FE2D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75" w:hanging="312"/>
              <w:jc w:val="both"/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</w:pPr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lastRenderedPageBreak/>
              <w:t>безналичная оплата работодателем напрямую медицинским организациям их расходов на оказание медицинских услуг работникам;</w:t>
            </w:r>
          </w:p>
          <w:p w:rsidR="00FE2D98" w:rsidRPr="00FE2D98" w:rsidRDefault="00FE2D98" w:rsidP="00FE2D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75" w:hanging="312"/>
              <w:jc w:val="both"/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</w:pPr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 xml:space="preserve">выдача наличных денежных средств непосредственно </w:t>
            </w:r>
            <w:proofErr w:type="gramStart"/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>работникам  (</w:t>
            </w:r>
            <w:proofErr w:type="gramEnd"/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>членам семьи, родителям, законным представителям) или зачисление средств, предназначенных на эти цели, на счета работников в банках.</w:t>
            </w:r>
          </w:p>
          <w:p w:rsidR="00FE2D98" w:rsidRPr="00FE2D98" w:rsidRDefault="00FE2D98" w:rsidP="00FE2D9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</w:pPr>
            <w:r w:rsidRPr="00FE2D98">
              <w:rPr>
                <w:rFonts w:eastAsia="Times New Roman" w:cstheme="minorHAnsi"/>
                <w:color w:val="383840" w:themeColor="accent6" w:themeTint="E6"/>
                <w:sz w:val="18"/>
                <w:szCs w:val="18"/>
              </w:rPr>
              <w:t>При соблюдении перечисленных условий суммы оплаты медицинских услуг за работников освобождаются от НДФЛ. В противном случае такие доходы облагаются НДФЛ в общем порядке.)</w:t>
            </w:r>
          </w:p>
          <w:p w:rsidR="00FE2D98" w:rsidRPr="00FE2D98" w:rsidRDefault="00FE2D98" w:rsidP="00FE2D98">
            <w:pPr>
              <w:pStyle w:val="Iniiaiieoaeno"/>
              <w:numPr>
                <w:ilvl w:val="12"/>
                <w:numId w:val="0"/>
              </w:numPr>
              <w:ind w:left="-108"/>
              <w:rPr>
                <w:rFonts w:asciiTheme="minorHAnsi" w:hAnsiTheme="minorHAnsi" w:cstheme="minorHAnsi"/>
                <w:color w:val="383840" w:themeColor="accent6" w:themeTint="E6"/>
                <w:sz w:val="22"/>
                <w:szCs w:val="22"/>
              </w:rPr>
            </w:pPr>
          </w:p>
        </w:tc>
      </w:tr>
      <w:tr w:rsidR="009C733C" w:rsidRPr="0098760A" w:rsidTr="00716EB2">
        <w:trPr>
          <w:gridAfter w:val="1"/>
          <w:wAfter w:w="115" w:type="dxa"/>
        </w:trPr>
        <w:tc>
          <w:tcPr>
            <w:tcW w:w="3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733C" w:rsidRDefault="006262B7" w:rsidP="009C733C">
            <w:pPr>
              <w:tabs>
                <w:tab w:val="left" w:pos="2835"/>
              </w:tabs>
              <w:spacing w:after="168"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lastRenderedPageBreak/>
              <w:drawing>
                <wp:inline distT="0" distB="0" distL="0" distR="0" wp14:anchorId="59AC4A2E">
                  <wp:extent cx="506095" cy="49403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62B7" w:rsidRPr="006262B7" w:rsidRDefault="006262B7" w:rsidP="006262B7">
            <w:pPr>
              <w:tabs>
                <w:tab w:val="left" w:pos="2835"/>
              </w:tabs>
              <w:spacing w:after="168"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 w:rsidRPr="006262B7">
              <w:rPr>
                <w:rFonts w:cstheme="minorHAnsi"/>
                <w:b/>
                <w:color w:val="4A4A54" w:themeColor="text1"/>
              </w:rPr>
              <w:t>Оптимизация налогооблагаемой базы компании</w:t>
            </w: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62B7" w:rsidRPr="00826AD0" w:rsidRDefault="006262B7" w:rsidP="006262B7">
            <w:pPr>
              <w:pStyle w:val="Iniiaiieoaeno"/>
              <w:numPr>
                <w:ilvl w:val="0"/>
                <w:numId w:val="22"/>
              </w:numPr>
              <w:ind w:left="0" w:firstLine="0"/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</w:pPr>
            <w:r w:rsidRPr="006262B7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 xml:space="preserve">страховые взносы, уплачиваемые организациями за своих работников, включаются в состав расходов, связанных с производством и реализацией, в размере, </w:t>
            </w:r>
            <w:r w:rsidRPr="00826AD0">
              <w:rPr>
                <w:rFonts w:asciiTheme="minorHAnsi" w:hAnsiTheme="minorHAnsi" w:cstheme="minorHAnsi"/>
                <w:b/>
                <w:color w:val="4A4A54" w:themeColor="text1"/>
                <w:sz w:val="22"/>
                <w:szCs w:val="22"/>
              </w:rPr>
              <w:t>не превышающем 6% от суммы расходов на оплату труда</w:t>
            </w:r>
            <w:r w:rsidRPr="00826AD0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 xml:space="preserve"> (пп.16, ст.255 НК РФ);</w:t>
            </w:r>
          </w:p>
          <w:p w:rsidR="006262B7" w:rsidRPr="006262B7" w:rsidRDefault="006262B7" w:rsidP="006262B7">
            <w:pPr>
              <w:pStyle w:val="Iniiaiieoaeno"/>
              <w:numPr>
                <w:ilvl w:val="0"/>
                <w:numId w:val="22"/>
              </w:numPr>
              <w:ind w:left="0" w:firstLine="0"/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</w:pPr>
            <w:r w:rsidRPr="006262B7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>страховые взносы и выплаты не учитываются при определении налогооблагаемой базы по налогу на доходы физических лиц (п.1.пп.3; п.3 ст. 213 НК РФ);</w:t>
            </w:r>
          </w:p>
          <w:p w:rsidR="006262B7" w:rsidRPr="006262B7" w:rsidRDefault="006262B7" w:rsidP="006262B7">
            <w:pPr>
              <w:pStyle w:val="Iniiaiieoaeno"/>
              <w:numPr>
                <w:ilvl w:val="0"/>
                <w:numId w:val="22"/>
              </w:numPr>
              <w:ind w:left="0" w:firstLine="0"/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</w:pPr>
            <w:r w:rsidRPr="006262B7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>на страховые платежи по договорам добровольного личного страхования не начисляются страховые взносы в Пенсионный фонд ФР,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страхования;</w:t>
            </w:r>
          </w:p>
          <w:p w:rsidR="006262B7" w:rsidRPr="006262B7" w:rsidRDefault="006262B7" w:rsidP="006262B7">
            <w:pPr>
              <w:pStyle w:val="Iniiaiieoaeno"/>
              <w:numPr>
                <w:ilvl w:val="0"/>
                <w:numId w:val="22"/>
              </w:numPr>
              <w:ind w:left="0" w:firstLine="0"/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</w:pPr>
            <w:r w:rsidRPr="006262B7"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  <w:t>страховые взносы и выплаты освобождаются от налога на добавленную стоимость (п.3.пп.7, ст.149 НК).</w:t>
            </w:r>
          </w:p>
          <w:p w:rsidR="009C733C" w:rsidRPr="00F33163" w:rsidRDefault="009C733C" w:rsidP="009C733C">
            <w:pPr>
              <w:pStyle w:val="Iniiaiieoaeno"/>
              <w:numPr>
                <w:ilvl w:val="12"/>
                <w:numId w:val="0"/>
              </w:numPr>
              <w:ind w:left="-108"/>
              <w:rPr>
                <w:rFonts w:asciiTheme="minorHAnsi" w:hAnsiTheme="minorHAnsi" w:cstheme="minorHAnsi"/>
                <w:color w:val="4A4A54" w:themeColor="text1"/>
                <w:sz w:val="22"/>
                <w:szCs w:val="22"/>
              </w:rPr>
            </w:pPr>
          </w:p>
        </w:tc>
      </w:tr>
      <w:tr w:rsidR="00517217" w:rsidRPr="0098760A" w:rsidTr="00716EB2">
        <w:tblPrEx>
          <w:tblBorders>
            <w:top w:val="dotted" w:sz="2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vAlign w:val="center"/>
          </w:tcPr>
          <w:p w:rsidR="00517217" w:rsidRDefault="00517217" w:rsidP="00517217">
            <w:pPr>
              <w:spacing w:line="240" w:lineRule="auto"/>
              <w:rPr>
                <w:rFonts w:cstheme="minorHAnsi"/>
                <w:b/>
                <w:bCs/>
                <w:color w:val="4A4A54" w:themeColor="text1"/>
              </w:rPr>
            </w:pPr>
            <w:bookmarkStart w:id="2" w:name="_Toc312143239"/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inline distT="0" distB="0" distL="0" distR="0" wp14:anchorId="310D7AB9">
                  <wp:extent cx="420370" cy="5302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7217" w:rsidRDefault="00517217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4A4A54" w:themeColor="text1"/>
              </w:rPr>
              <w:t>С</w:t>
            </w:r>
            <w:r w:rsidRPr="004116A4">
              <w:rPr>
                <w:rFonts w:cstheme="minorHAnsi"/>
                <w:b/>
                <w:bCs/>
                <w:color w:val="4A4A54" w:themeColor="text1"/>
              </w:rPr>
              <w:t xml:space="preserve">кидки </w:t>
            </w:r>
            <w:r w:rsidR="00441435" w:rsidRPr="004116A4">
              <w:rPr>
                <w:rFonts w:cstheme="minorHAnsi"/>
                <w:b/>
                <w:bCs/>
                <w:color w:val="4A4A54" w:themeColor="text1"/>
              </w:rPr>
              <w:t xml:space="preserve">на </w:t>
            </w:r>
            <w:r w:rsidR="00441435" w:rsidRPr="00441435">
              <w:rPr>
                <w:rFonts w:cstheme="minorHAnsi"/>
                <w:b/>
                <w:bCs/>
                <w:color w:val="4A4A54" w:themeColor="text1"/>
              </w:rPr>
              <w:t xml:space="preserve">медицинские услуги </w:t>
            </w:r>
            <w:r w:rsidR="00441435">
              <w:rPr>
                <w:rFonts w:cstheme="minorHAnsi"/>
                <w:b/>
                <w:bCs/>
                <w:color w:val="4A4A54" w:themeColor="text1"/>
              </w:rPr>
              <w:t>в ЛПУ г. Красноярска</w:t>
            </w:r>
            <w:r w:rsidR="00441435" w:rsidRPr="00441435">
              <w:rPr>
                <w:rFonts w:cstheme="minorHAnsi"/>
                <w:b/>
                <w:bCs/>
                <w:color w:val="4A4A54" w:themeColor="text1"/>
                <w:vertAlign w:val="superscript"/>
              </w:rPr>
              <w:t xml:space="preserve"> </w:t>
            </w:r>
            <w:r w:rsidRPr="004116A4">
              <w:rPr>
                <w:rFonts w:cstheme="minorHAnsi"/>
                <w:b/>
                <w:bCs/>
                <w:color w:val="4A4A54" w:themeColor="text1"/>
                <w:vertAlign w:val="superscript"/>
              </w:rPr>
              <w:t>*</w:t>
            </w:r>
            <w:r w:rsidR="003104E9" w:rsidRPr="008D54A6">
              <w:rPr>
                <w:rFonts w:cstheme="minorHAnsi"/>
                <w:color w:val="4A4A54" w:themeColor="text1"/>
                <w:sz w:val="16"/>
                <w:szCs w:val="16"/>
              </w:rPr>
              <w:t xml:space="preserve"> действительно при предъявлении полиса ДМС ООО</w:t>
            </w:r>
            <w:r w:rsidR="003104E9">
              <w:rPr>
                <w:rFonts w:cstheme="minorHAnsi"/>
                <w:color w:val="4A4A54" w:themeColor="text1"/>
                <w:sz w:val="16"/>
                <w:szCs w:val="16"/>
              </w:rPr>
              <w:t xml:space="preserve"> </w:t>
            </w:r>
            <w:r w:rsidR="003104E9" w:rsidRPr="008D54A6">
              <w:rPr>
                <w:rFonts w:cstheme="minorHAnsi"/>
                <w:color w:val="4A4A54" w:themeColor="text1"/>
                <w:sz w:val="16"/>
                <w:szCs w:val="16"/>
              </w:rPr>
              <w:t>«СК «Согласие» и документа, удостоверяющего личность.</w:t>
            </w: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Default="002F7273" w:rsidP="00441435">
            <w:pPr>
              <w:spacing w:line="240" w:lineRule="auto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2F7273" w:rsidRPr="004116A4" w:rsidRDefault="002F7273" w:rsidP="00441435">
            <w:pPr>
              <w:spacing w:line="240" w:lineRule="auto"/>
              <w:rPr>
                <w:rFonts w:cstheme="minorHAnsi"/>
                <w:b/>
                <w:bCs/>
                <w:color w:val="4A4A54" w:themeColor="text1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lastRenderedPageBreak/>
              <w:t xml:space="preserve">Автономная </w:t>
            </w:r>
            <w:r w:rsidR="00DB012C" w:rsidRPr="00517217">
              <w:rPr>
                <w:rFonts w:cstheme="minorHAnsi"/>
                <w:b/>
                <w:color w:val="4A4A54" w:themeColor="text1"/>
              </w:rPr>
              <w:t>некоммерческая</w:t>
            </w:r>
            <w:r w:rsidRPr="00517217">
              <w:rPr>
                <w:rFonts w:cstheme="minorHAnsi"/>
                <w:b/>
                <w:color w:val="4A4A54" w:themeColor="text1"/>
              </w:rPr>
              <w:t xml:space="preserve"> организация "Центр амбулаторной гастроэнтерологии" (АНО "ЦАГ")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color w:val="4A4A54" w:themeColor="text1"/>
              </w:rPr>
              <w:t xml:space="preserve">г.  </w:t>
            </w:r>
            <w:proofErr w:type="gramStart"/>
            <w:r w:rsidRPr="00517217">
              <w:rPr>
                <w:rFonts w:cstheme="minorHAnsi"/>
                <w:color w:val="4A4A54" w:themeColor="text1"/>
              </w:rPr>
              <w:t>Красноярск,  пер.</w:t>
            </w:r>
            <w:proofErr w:type="gramEnd"/>
            <w:r w:rsidRPr="00517217">
              <w:rPr>
                <w:rFonts w:cstheme="minorHAnsi"/>
                <w:color w:val="4A4A54" w:themeColor="text1"/>
              </w:rPr>
              <w:t xml:space="preserve"> Светлогорский, д. 2</w:t>
            </w:r>
            <w:r w:rsidR="00441435">
              <w:rPr>
                <w:rFonts w:cstheme="minorHAnsi"/>
                <w:color w:val="4A4A54" w:themeColor="text1"/>
              </w:rPr>
              <w:t xml:space="preserve">, оф. 356, тел. (391) 277-27-11 - </w:t>
            </w:r>
            <w:r w:rsidRPr="00441435">
              <w:rPr>
                <w:rFonts w:cstheme="minorHAnsi"/>
                <w:b/>
                <w:color w:val="FF6700" w:themeColor="text2"/>
              </w:rPr>
              <w:t>5%</w:t>
            </w:r>
            <w:r w:rsidR="00441435" w:rsidRPr="00441435">
              <w:rPr>
                <w:rFonts w:cstheme="minorHAnsi"/>
              </w:rPr>
              <w:t>;</w:t>
            </w:r>
          </w:p>
          <w:p w:rsidR="00517217" w:rsidRPr="00441435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"4 сезона"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441435">
              <w:rPr>
                <w:rFonts w:cstheme="minorHAnsi"/>
                <w:color w:val="4A4A54" w:themeColor="text1"/>
              </w:rPr>
              <w:t>г. Красноярск, пр. Мира, д.105, тел. (391)</w:t>
            </w:r>
            <w:r w:rsidRPr="00517217">
              <w:rPr>
                <w:rFonts w:cstheme="minorHAnsi"/>
                <w:b/>
                <w:color w:val="4A4A54" w:themeColor="text1"/>
              </w:rPr>
              <w:t xml:space="preserve"> </w:t>
            </w:r>
            <w:r w:rsidRPr="00441435">
              <w:rPr>
                <w:rFonts w:cstheme="minorHAnsi"/>
                <w:color w:val="4A4A54" w:themeColor="text1"/>
              </w:rPr>
              <w:t>221-47-45; пр. Мира 52а, тел. (391)227-40-41</w:t>
            </w:r>
            <w:r w:rsidR="00441435">
              <w:rPr>
                <w:rFonts w:cstheme="minorHAnsi"/>
                <w:color w:val="4A4A54" w:themeColor="text1"/>
              </w:rPr>
              <w:t xml:space="preserve"> - </w:t>
            </w:r>
            <w:r w:rsidRPr="00441435">
              <w:rPr>
                <w:rFonts w:cstheme="minorHAnsi"/>
                <w:b/>
                <w:color w:val="FF6700" w:themeColor="text2"/>
              </w:rPr>
              <w:t>5%</w:t>
            </w:r>
            <w:r w:rsidR="00441435">
              <w:rPr>
                <w:rFonts w:cstheme="minorHAnsi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Альберг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441435">
              <w:rPr>
                <w:rFonts w:cstheme="minorHAnsi"/>
                <w:color w:val="4A4A54" w:themeColor="text1"/>
              </w:rPr>
              <w:t>г. Красноярск, ул. Молокова, 16,</w:t>
            </w:r>
            <w:r w:rsidR="00441435" w:rsidRPr="00441435">
              <w:rPr>
                <w:rFonts w:cstheme="minorHAnsi"/>
                <w:color w:val="4A4A54" w:themeColor="text1"/>
              </w:rPr>
              <w:t xml:space="preserve"> оф. </w:t>
            </w:r>
            <w:proofErr w:type="gramStart"/>
            <w:r w:rsidR="00441435" w:rsidRPr="00441435">
              <w:rPr>
                <w:rFonts w:cstheme="minorHAnsi"/>
                <w:color w:val="4A4A54" w:themeColor="text1"/>
              </w:rPr>
              <w:t>349,  тел.</w:t>
            </w:r>
            <w:proofErr w:type="gramEnd"/>
            <w:r w:rsidR="00441435" w:rsidRPr="00441435">
              <w:rPr>
                <w:rFonts w:cstheme="minorHAnsi"/>
                <w:color w:val="4A4A54" w:themeColor="text1"/>
              </w:rPr>
              <w:t xml:space="preserve"> (391) 291-68-78 </w:t>
            </w:r>
            <w:r w:rsidR="00441435">
              <w:rPr>
                <w:rFonts w:cstheme="minorHAnsi"/>
                <w:b/>
                <w:color w:val="4A4A54" w:themeColor="text1"/>
              </w:rPr>
              <w:t xml:space="preserve">- </w:t>
            </w:r>
            <w:r w:rsidRPr="00441435">
              <w:rPr>
                <w:rFonts w:cstheme="minorHAnsi"/>
                <w:b/>
                <w:color w:val="FF6700" w:themeColor="text2"/>
              </w:rPr>
              <w:t>10%</w:t>
            </w:r>
            <w:r w:rsidR="00441435" w:rsidRPr="00441435">
              <w:rPr>
                <w:rFonts w:cstheme="minorHAnsi"/>
                <w:color w:val="4A4A54" w:themeColor="text1"/>
              </w:rPr>
              <w:t>;</w:t>
            </w:r>
          </w:p>
          <w:p w:rsidR="00441435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Антекс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 (сеть стома</w:t>
            </w:r>
            <w:r w:rsidR="00441435">
              <w:rPr>
                <w:rFonts w:cstheme="minorHAnsi"/>
                <w:b/>
                <w:color w:val="4A4A54" w:themeColor="text1"/>
              </w:rPr>
              <w:t xml:space="preserve">тологических клиник </w:t>
            </w:r>
            <w:proofErr w:type="spellStart"/>
            <w:r w:rsidR="00441435">
              <w:rPr>
                <w:rFonts w:cstheme="minorHAnsi"/>
                <w:b/>
                <w:color w:val="4A4A54" w:themeColor="text1"/>
              </w:rPr>
              <w:t>Al</w:t>
            </w:r>
            <w:proofErr w:type="spellEnd"/>
            <w:r w:rsidR="00441435">
              <w:rPr>
                <w:rFonts w:cstheme="minorHAnsi"/>
                <w:b/>
                <w:color w:val="4A4A54" w:themeColor="text1"/>
              </w:rPr>
              <w:t xml:space="preserve"> ´</w:t>
            </w:r>
            <w:proofErr w:type="spellStart"/>
            <w:proofErr w:type="gramStart"/>
            <w:r w:rsidR="00441435">
              <w:rPr>
                <w:rFonts w:cstheme="minorHAnsi"/>
                <w:b/>
                <w:color w:val="4A4A54" w:themeColor="text1"/>
              </w:rPr>
              <w:t>denta</w:t>
            </w:r>
            <w:proofErr w:type="spellEnd"/>
            <w:r w:rsidR="00441435">
              <w:rPr>
                <w:rFonts w:cstheme="minorHAnsi"/>
                <w:b/>
                <w:color w:val="4A4A54" w:themeColor="text1"/>
              </w:rPr>
              <w:t xml:space="preserve"> )</w:t>
            </w:r>
            <w:proofErr w:type="gramEnd"/>
            <w:r w:rsidR="00441435">
              <w:rPr>
                <w:rFonts w:cstheme="minorHAnsi"/>
                <w:b/>
                <w:color w:val="4A4A54" w:themeColor="text1"/>
              </w:rPr>
              <w:t xml:space="preserve"> 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441435">
              <w:rPr>
                <w:rFonts w:cstheme="minorHAnsi"/>
                <w:color w:val="4A4A54" w:themeColor="text1"/>
              </w:rPr>
              <w:t>г. Красноярск, пр. Свободный. 49, пом. 68, (39</w:t>
            </w:r>
            <w:r w:rsidR="00441435">
              <w:rPr>
                <w:rFonts w:cstheme="minorHAnsi"/>
                <w:color w:val="4A4A54" w:themeColor="text1"/>
              </w:rPr>
              <w:t xml:space="preserve">1) 202-03-03 единая справочная - </w:t>
            </w:r>
            <w:r w:rsidRPr="00441435">
              <w:rPr>
                <w:rFonts w:cstheme="minorHAnsi"/>
                <w:b/>
                <w:color w:val="FF6700" w:themeColor="text2"/>
              </w:rPr>
              <w:t>5%</w:t>
            </w:r>
            <w:r w:rsidR="00441435">
              <w:rPr>
                <w:rFonts w:cstheme="minorHAnsi"/>
                <w:b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"Аспект"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441435">
              <w:rPr>
                <w:rFonts w:cstheme="minorHAnsi"/>
                <w:color w:val="4A4A54" w:themeColor="text1"/>
              </w:rPr>
              <w:t>г. Красноярск, ул.</w:t>
            </w:r>
            <w:r w:rsidR="00DF0DF1">
              <w:rPr>
                <w:rFonts w:cstheme="minorHAnsi"/>
                <w:color w:val="4A4A54" w:themeColor="text1"/>
              </w:rPr>
              <w:t xml:space="preserve"> </w:t>
            </w:r>
            <w:r w:rsidRPr="00441435">
              <w:rPr>
                <w:rFonts w:cstheme="minorHAnsi"/>
                <w:color w:val="4A4A54" w:themeColor="text1"/>
              </w:rPr>
              <w:t>Краснодарская,</w:t>
            </w:r>
            <w:r w:rsidR="00441435">
              <w:rPr>
                <w:rFonts w:cstheme="minorHAnsi"/>
                <w:color w:val="4A4A54" w:themeColor="text1"/>
              </w:rPr>
              <w:t xml:space="preserve"> д.17 «а», тел. (391) 267-34-51 - </w:t>
            </w:r>
            <w:r w:rsidRPr="00441435">
              <w:rPr>
                <w:rFonts w:cstheme="minorHAnsi"/>
                <w:b/>
                <w:color w:val="FF6700" w:themeColor="text2"/>
              </w:rPr>
              <w:t>5%</w:t>
            </w:r>
            <w:r w:rsidR="00441435" w:rsidRPr="00441435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БиКей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 xml:space="preserve"> Медика"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="00441435" w:rsidRPr="00441435">
              <w:rPr>
                <w:rFonts w:cstheme="minorHAnsi"/>
                <w:color w:val="4A4A54" w:themeColor="text1"/>
              </w:rPr>
              <w:t xml:space="preserve">г. </w:t>
            </w:r>
            <w:r w:rsidRPr="00441435">
              <w:rPr>
                <w:rFonts w:cstheme="minorHAnsi"/>
                <w:color w:val="4A4A54" w:themeColor="text1"/>
              </w:rPr>
              <w:t>Краснояр</w:t>
            </w:r>
            <w:r w:rsidR="00441435" w:rsidRPr="00441435">
              <w:rPr>
                <w:rFonts w:cstheme="minorHAnsi"/>
                <w:color w:val="4A4A54" w:themeColor="text1"/>
              </w:rPr>
              <w:t>ск, ул.</w:t>
            </w:r>
            <w:r w:rsidR="00DF0DF1">
              <w:rPr>
                <w:rFonts w:cstheme="minorHAnsi"/>
                <w:color w:val="4A4A54" w:themeColor="text1"/>
              </w:rPr>
              <w:t xml:space="preserve"> </w:t>
            </w:r>
            <w:r w:rsidR="00441435" w:rsidRPr="00441435">
              <w:rPr>
                <w:rFonts w:cstheme="minorHAnsi"/>
                <w:color w:val="4A4A54" w:themeColor="text1"/>
              </w:rPr>
              <w:t xml:space="preserve">Взлётная, 26Б, 228-34-34 </w:t>
            </w:r>
            <w:r w:rsidR="00441435">
              <w:rPr>
                <w:rFonts w:cstheme="minorHAnsi"/>
                <w:b/>
                <w:color w:val="4A4A54" w:themeColor="text1"/>
              </w:rPr>
              <w:t xml:space="preserve">- </w:t>
            </w:r>
            <w:r w:rsidRPr="00441435">
              <w:rPr>
                <w:rFonts w:cstheme="minorHAnsi"/>
                <w:b/>
                <w:color w:val="FF6700" w:themeColor="text2"/>
              </w:rPr>
              <w:t>10%</w:t>
            </w:r>
            <w:r w:rsidR="00441435" w:rsidRPr="00441435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Вайтес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441435">
              <w:rPr>
                <w:rFonts w:cstheme="minorHAnsi"/>
                <w:color w:val="4A4A54" w:themeColor="text1"/>
              </w:rPr>
              <w:t>г.</w:t>
            </w:r>
            <w:r w:rsidR="00441435" w:rsidRPr="00441435">
              <w:rPr>
                <w:rFonts w:cstheme="minorHAnsi"/>
                <w:color w:val="4A4A54" w:themeColor="text1"/>
              </w:rPr>
              <w:t xml:space="preserve"> </w:t>
            </w:r>
            <w:r w:rsidRPr="00441435">
              <w:rPr>
                <w:rFonts w:cstheme="minorHAnsi"/>
                <w:color w:val="4A4A54" w:themeColor="text1"/>
              </w:rPr>
              <w:t>Красноярск, ул.</w:t>
            </w:r>
            <w:r w:rsidR="00DF0DF1">
              <w:rPr>
                <w:rFonts w:cstheme="minorHAnsi"/>
                <w:color w:val="4A4A54" w:themeColor="text1"/>
              </w:rPr>
              <w:t xml:space="preserve"> </w:t>
            </w:r>
            <w:r w:rsidRPr="00441435">
              <w:rPr>
                <w:rFonts w:cstheme="minorHAnsi"/>
                <w:color w:val="4A4A54" w:themeColor="text1"/>
              </w:rPr>
              <w:t>Е.</w:t>
            </w:r>
            <w:r w:rsidR="00DF0DF1">
              <w:rPr>
                <w:rFonts w:cstheme="minorHAnsi"/>
                <w:color w:val="4A4A54" w:themeColor="text1"/>
              </w:rPr>
              <w:t xml:space="preserve"> </w:t>
            </w:r>
            <w:r w:rsidRPr="00441435">
              <w:rPr>
                <w:rFonts w:cstheme="minorHAnsi"/>
                <w:color w:val="4A4A54" w:themeColor="text1"/>
              </w:rPr>
              <w:t>Стас</w:t>
            </w:r>
            <w:r w:rsidR="00441435" w:rsidRPr="00441435">
              <w:rPr>
                <w:rFonts w:cstheme="minorHAnsi"/>
                <w:color w:val="4A4A54" w:themeColor="text1"/>
              </w:rPr>
              <w:t xml:space="preserve">овой, д.1, тел. (391) 299-72-46 </w:t>
            </w:r>
            <w:r w:rsidR="00441435">
              <w:rPr>
                <w:rFonts w:cstheme="minorHAnsi"/>
                <w:b/>
                <w:color w:val="4A4A54" w:themeColor="text1"/>
              </w:rPr>
              <w:t xml:space="preserve">- </w:t>
            </w:r>
            <w:r w:rsidRPr="00441435">
              <w:rPr>
                <w:rFonts w:cstheme="minorHAnsi"/>
                <w:b/>
                <w:color w:val="FF6700" w:themeColor="text2"/>
              </w:rPr>
              <w:t>3%</w:t>
            </w:r>
            <w:r w:rsidR="00441435" w:rsidRPr="00441435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"ВОКА"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441435">
              <w:rPr>
                <w:rFonts w:cstheme="minorHAnsi"/>
                <w:color w:val="4A4A54" w:themeColor="text1"/>
              </w:rPr>
              <w:t>г</w:t>
            </w:r>
            <w:r w:rsidR="00441435" w:rsidRPr="00441435">
              <w:rPr>
                <w:rFonts w:cstheme="minorHAnsi"/>
                <w:color w:val="4A4A54" w:themeColor="text1"/>
              </w:rPr>
              <w:t>.</w:t>
            </w:r>
            <w:r w:rsidRPr="00441435">
              <w:rPr>
                <w:rFonts w:cstheme="minorHAnsi"/>
                <w:color w:val="4A4A54" w:themeColor="text1"/>
              </w:rPr>
              <w:t xml:space="preserve"> Красноярск, ул. Весны, д.7 Д, тел. (</w:t>
            </w:r>
            <w:r w:rsidR="00441435" w:rsidRPr="00441435">
              <w:rPr>
                <w:rFonts w:cstheme="minorHAnsi"/>
                <w:color w:val="4A4A54" w:themeColor="text1"/>
              </w:rPr>
              <w:t>391) 277-52-52, (391) 277-53-53</w:t>
            </w:r>
            <w:r w:rsidR="00441435">
              <w:rPr>
                <w:rFonts w:cstheme="minorHAnsi"/>
                <w:b/>
                <w:color w:val="4A4A54" w:themeColor="text1"/>
              </w:rPr>
              <w:t xml:space="preserve"> - </w:t>
            </w:r>
            <w:r w:rsidRPr="00441435">
              <w:rPr>
                <w:rFonts w:cstheme="minorHAnsi"/>
                <w:b/>
                <w:color w:val="FF6700" w:themeColor="text2"/>
              </w:rPr>
              <w:t>5%</w:t>
            </w:r>
            <w:r w:rsidR="00441435" w:rsidRPr="00441435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Декамед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441435">
              <w:rPr>
                <w:rFonts w:cstheme="minorHAnsi"/>
                <w:color w:val="4A4A54" w:themeColor="text1"/>
              </w:rPr>
              <w:t>г. Красноярск, ул.</w:t>
            </w:r>
            <w:r w:rsidR="00441435">
              <w:rPr>
                <w:rFonts w:cstheme="minorHAnsi"/>
                <w:color w:val="4A4A54" w:themeColor="text1"/>
              </w:rPr>
              <w:t xml:space="preserve"> </w:t>
            </w:r>
            <w:r w:rsidRPr="00441435">
              <w:rPr>
                <w:rFonts w:cstheme="minorHAnsi"/>
                <w:color w:val="4A4A54" w:themeColor="text1"/>
              </w:rPr>
              <w:t>Крав</w:t>
            </w:r>
            <w:r w:rsidR="00441435" w:rsidRPr="00441435">
              <w:rPr>
                <w:rFonts w:cstheme="minorHAnsi"/>
                <w:color w:val="4A4A54" w:themeColor="text1"/>
              </w:rPr>
              <w:t>ченко, д.8, тел.(391) 227-80-53</w:t>
            </w:r>
            <w:r w:rsidR="00441435">
              <w:rPr>
                <w:rFonts w:cstheme="minorHAnsi"/>
                <w:b/>
                <w:color w:val="4A4A54" w:themeColor="text1"/>
              </w:rPr>
              <w:t xml:space="preserve"> - </w:t>
            </w:r>
            <w:r w:rsidRPr="00441435">
              <w:rPr>
                <w:rFonts w:cstheme="minorHAnsi"/>
                <w:b/>
                <w:color w:val="FF6700" w:themeColor="text2"/>
              </w:rPr>
              <w:t>3%</w:t>
            </w:r>
            <w:r w:rsidR="00441435" w:rsidRPr="00441435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lastRenderedPageBreak/>
              <w:t>ООО "Добрый доктор"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441435">
              <w:rPr>
                <w:rFonts w:cstheme="minorHAnsi"/>
                <w:color w:val="4A4A54" w:themeColor="text1"/>
              </w:rPr>
              <w:t>г. Красноярск, ул.</w:t>
            </w:r>
            <w:r w:rsidR="0072094C">
              <w:rPr>
                <w:rFonts w:cstheme="minorHAnsi"/>
                <w:color w:val="4A4A54" w:themeColor="text1"/>
              </w:rPr>
              <w:t xml:space="preserve"> </w:t>
            </w:r>
            <w:r w:rsidRPr="00441435">
              <w:rPr>
                <w:rFonts w:cstheme="minorHAnsi"/>
                <w:color w:val="4A4A54" w:themeColor="text1"/>
              </w:rPr>
              <w:t>Урицкого, д.</w:t>
            </w:r>
            <w:r w:rsidR="00441435" w:rsidRPr="00441435">
              <w:rPr>
                <w:rFonts w:cstheme="minorHAnsi"/>
                <w:color w:val="4A4A54" w:themeColor="text1"/>
              </w:rPr>
              <w:t>31, пом.70, тел.</w:t>
            </w:r>
            <w:r w:rsidR="0072094C">
              <w:rPr>
                <w:rFonts w:cstheme="minorHAnsi"/>
                <w:color w:val="4A4A54" w:themeColor="text1"/>
              </w:rPr>
              <w:t xml:space="preserve"> </w:t>
            </w:r>
            <w:r w:rsidR="00441435" w:rsidRPr="00441435">
              <w:rPr>
                <w:rFonts w:cstheme="minorHAnsi"/>
                <w:color w:val="4A4A54" w:themeColor="text1"/>
              </w:rPr>
              <w:t>(391) 277-92-52</w:t>
            </w:r>
            <w:r w:rsidR="00441435">
              <w:rPr>
                <w:rFonts w:cstheme="minorHAnsi"/>
                <w:b/>
                <w:color w:val="4A4A54" w:themeColor="text1"/>
              </w:rPr>
              <w:t xml:space="preserve"> - </w:t>
            </w:r>
            <w:r w:rsidRPr="00441435">
              <w:rPr>
                <w:rFonts w:cstheme="minorHAnsi"/>
                <w:b/>
                <w:color w:val="FF6700" w:themeColor="text2"/>
              </w:rPr>
              <w:t>5%</w:t>
            </w:r>
            <w:r w:rsidR="00441435" w:rsidRPr="00441435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DF0DF1" w:rsidP="00DF0DF1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>
              <w:rPr>
                <w:rFonts w:cstheme="minorHAnsi"/>
                <w:b/>
                <w:color w:val="4A4A54" w:themeColor="text1"/>
              </w:rPr>
              <w:t xml:space="preserve">ООО "Клиника </w:t>
            </w:r>
            <w:proofErr w:type="spellStart"/>
            <w:r>
              <w:rPr>
                <w:rFonts w:cstheme="minorHAnsi"/>
                <w:b/>
                <w:color w:val="4A4A54" w:themeColor="text1"/>
              </w:rPr>
              <w:t>вертебрологии</w:t>
            </w:r>
            <w:proofErr w:type="spellEnd"/>
            <w:r>
              <w:rPr>
                <w:rFonts w:cstheme="minorHAnsi"/>
                <w:b/>
                <w:color w:val="4A4A54" w:themeColor="text1"/>
              </w:rPr>
              <w:t xml:space="preserve">" </w:t>
            </w:r>
            <w:r w:rsidR="00517217" w:rsidRPr="0033705C">
              <w:rPr>
                <w:rFonts w:cstheme="minorHAnsi"/>
                <w:color w:val="4A4A54" w:themeColor="text1"/>
              </w:rPr>
              <w:t>г.</w:t>
            </w:r>
            <w:r w:rsidR="0033705C" w:rsidRPr="0033705C">
              <w:rPr>
                <w:rFonts w:cstheme="minorHAnsi"/>
                <w:color w:val="4A4A54" w:themeColor="text1"/>
              </w:rPr>
              <w:t xml:space="preserve"> </w:t>
            </w:r>
            <w:proofErr w:type="gramStart"/>
            <w:r w:rsidR="00517217" w:rsidRPr="0033705C">
              <w:rPr>
                <w:rFonts w:cstheme="minorHAnsi"/>
                <w:color w:val="4A4A54" w:themeColor="text1"/>
              </w:rPr>
              <w:t>Красноярск,</w:t>
            </w:r>
            <w:r w:rsidR="0033705C" w:rsidRPr="0033705C">
              <w:rPr>
                <w:rFonts w:cstheme="minorHAnsi"/>
                <w:color w:val="4A4A54" w:themeColor="text1"/>
              </w:rPr>
              <w:t xml:space="preserve"> </w:t>
            </w:r>
            <w:r w:rsidR="00517217" w:rsidRPr="0033705C">
              <w:rPr>
                <w:rFonts w:cstheme="minorHAnsi"/>
                <w:color w:val="4A4A54" w:themeColor="text1"/>
              </w:rPr>
              <w:t xml:space="preserve"> ул.</w:t>
            </w:r>
            <w:proofErr w:type="gramEnd"/>
            <w:r w:rsidR="0033705C" w:rsidRPr="0033705C">
              <w:rPr>
                <w:rFonts w:cstheme="minorHAnsi"/>
                <w:color w:val="4A4A54" w:themeColor="text1"/>
              </w:rPr>
              <w:t xml:space="preserve"> </w:t>
            </w:r>
            <w:r w:rsidR="00517217" w:rsidRPr="0033705C">
              <w:rPr>
                <w:rFonts w:cstheme="minorHAnsi"/>
                <w:color w:val="4A4A54" w:themeColor="text1"/>
              </w:rPr>
              <w:t>Кур</w:t>
            </w:r>
            <w:r w:rsidR="0033705C" w:rsidRPr="0033705C">
              <w:rPr>
                <w:rFonts w:cstheme="minorHAnsi"/>
                <w:color w:val="4A4A54" w:themeColor="text1"/>
              </w:rPr>
              <w:t>чатова, д.1 «А», тел. 246-02-02</w:t>
            </w:r>
            <w:r w:rsidR="0033705C">
              <w:rPr>
                <w:rFonts w:cstheme="minorHAnsi"/>
                <w:b/>
                <w:color w:val="4A4A54" w:themeColor="text1"/>
              </w:rPr>
              <w:t xml:space="preserve"> - </w:t>
            </w:r>
            <w:r w:rsidR="00517217" w:rsidRPr="0033705C">
              <w:rPr>
                <w:rFonts w:cstheme="minorHAnsi"/>
                <w:b/>
                <w:color w:val="FF6700" w:themeColor="text2"/>
              </w:rPr>
              <w:t>5%</w:t>
            </w:r>
            <w:r w:rsidR="00441435" w:rsidRPr="0033705C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КрасНЕО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33705C">
              <w:rPr>
                <w:rFonts w:cstheme="minorHAnsi"/>
                <w:color w:val="4A4A54" w:themeColor="text1"/>
              </w:rPr>
              <w:t>г. Красноярск, пр. Металлургов, 8, тел. (391) 203-03-03</w:t>
            </w:r>
            <w:r w:rsidR="0033705C">
              <w:rPr>
                <w:rFonts w:cstheme="minorHAnsi"/>
                <w:color w:val="4A4A54" w:themeColor="text1"/>
              </w:rPr>
              <w:t xml:space="preserve"> - </w:t>
            </w:r>
            <w:r w:rsidRPr="0033705C">
              <w:rPr>
                <w:rFonts w:cstheme="minorHAnsi"/>
                <w:b/>
                <w:color w:val="FF6700" w:themeColor="text2"/>
              </w:rPr>
              <w:t>3%</w:t>
            </w:r>
            <w:r w:rsidR="00441435" w:rsidRPr="0033705C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DF0DF1" w:rsidP="00DF0DF1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>
              <w:rPr>
                <w:rFonts w:cstheme="minorHAnsi"/>
                <w:b/>
                <w:color w:val="4A4A54" w:themeColor="text1"/>
              </w:rPr>
              <w:t xml:space="preserve">ООО "ЛДЦ МИБС Красноярск" </w:t>
            </w:r>
            <w:r w:rsidR="00517217" w:rsidRPr="0033705C">
              <w:rPr>
                <w:rFonts w:cstheme="minorHAnsi"/>
                <w:color w:val="4A4A54" w:themeColor="text1"/>
              </w:rPr>
              <w:t>г. Красноярск, ул. Коломенская, д.</w:t>
            </w:r>
            <w:r w:rsidR="0072094C">
              <w:rPr>
                <w:rFonts w:cstheme="minorHAnsi"/>
                <w:color w:val="4A4A54" w:themeColor="text1"/>
              </w:rPr>
              <w:t xml:space="preserve"> </w:t>
            </w:r>
            <w:r w:rsidR="00517217" w:rsidRPr="0033705C">
              <w:rPr>
                <w:rFonts w:cstheme="minorHAnsi"/>
                <w:color w:val="4A4A54" w:themeColor="text1"/>
              </w:rPr>
              <w:t xml:space="preserve">26, тел. (391) 262-42-81, (391) 262-38-59; ул. </w:t>
            </w:r>
            <w:proofErr w:type="spellStart"/>
            <w:r w:rsidR="00517217" w:rsidRPr="0033705C">
              <w:rPr>
                <w:rFonts w:cstheme="minorHAnsi"/>
                <w:color w:val="4A4A54" w:themeColor="text1"/>
              </w:rPr>
              <w:t>Вильского</w:t>
            </w:r>
            <w:proofErr w:type="spellEnd"/>
            <w:r w:rsidR="00517217" w:rsidRPr="0033705C">
              <w:rPr>
                <w:rFonts w:cstheme="minorHAnsi"/>
                <w:color w:val="4A4A54" w:themeColor="text1"/>
              </w:rPr>
              <w:t>, 11, тел. (391) 298-46-96; (391) 247</w:t>
            </w:r>
            <w:r w:rsidR="0033705C">
              <w:rPr>
                <w:rFonts w:cstheme="minorHAnsi"/>
                <w:color w:val="4A4A54" w:themeColor="text1"/>
              </w:rPr>
              <w:t xml:space="preserve">-87-30 (специализированное МРТ) - </w:t>
            </w:r>
            <w:r w:rsidR="00517217" w:rsidRPr="0033705C">
              <w:rPr>
                <w:rFonts w:cstheme="minorHAnsi"/>
                <w:b/>
                <w:color w:val="FF6700" w:themeColor="text2"/>
              </w:rPr>
              <w:t>7%</w:t>
            </w:r>
            <w:r w:rsidR="00441435" w:rsidRPr="0033705C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DF0DF1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 xml:space="preserve">ООО </w:t>
            </w:r>
            <w:r w:rsidR="003104E9">
              <w:rPr>
                <w:rFonts w:cstheme="minorHAnsi"/>
                <w:b/>
                <w:color w:val="4A4A54" w:themeColor="text1"/>
              </w:rPr>
              <w:t xml:space="preserve">"ЛДЦ </w:t>
            </w:r>
            <w:proofErr w:type="spellStart"/>
            <w:r w:rsidR="003104E9">
              <w:rPr>
                <w:rFonts w:cstheme="minorHAnsi"/>
                <w:b/>
                <w:color w:val="4A4A54" w:themeColor="text1"/>
              </w:rPr>
              <w:t>ФармСибКо</w:t>
            </w:r>
            <w:proofErr w:type="spellEnd"/>
            <w:r w:rsidR="003104E9">
              <w:rPr>
                <w:rFonts w:cstheme="minorHAnsi"/>
                <w:b/>
                <w:color w:val="4A4A54" w:themeColor="text1"/>
              </w:rPr>
              <w:t>" (ООО "ЛДЦ ФСК</w:t>
            </w:r>
            <w:proofErr w:type="gramStart"/>
            <w:r w:rsidR="003104E9">
              <w:rPr>
                <w:rFonts w:cstheme="minorHAnsi"/>
                <w:b/>
                <w:color w:val="4A4A54" w:themeColor="text1"/>
              </w:rPr>
              <w:t xml:space="preserve">")  </w:t>
            </w:r>
            <w:r w:rsidRPr="003104E9">
              <w:rPr>
                <w:rFonts w:cstheme="minorHAnsi"/>
                <w:color w:val="4A4A54" w:themeColor="text1"/>
              </w:rPr>
              <w:t>г.</w:t>
            </w:r>
            <w:proofErr w:type="gramEnd"/>
            <w:r w:rsidRPr="003104E9">
              <w:rPr>
                <w:rFonts w:cstheme="minorHAnsi"/>
                <w:color w:val="4A4A54" w:themeColor="text1"/>
              </w:rPr>
              <w:t xml:space="preserve"> Красноярск, ул.</w:t>
            </w:r>
            <w:r w:rsidR="0072094C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Никитина,1 «в», тел. (391)220-98-58, (391)220-98</w:t>
            </w:r>
            <w:r w:rsidR="003104E9">
              <w:rPr>
                <w:rFonts w:cstheme="minorHAnsi"/>
                <w:color w:val="4A4A54" w:themeColor="text1"/>
              </w:rPr>
              <w:t xml:space="preserve">-68, (391)220-98-86 - </w:t>
            </w:r>
            <w:r w:rsidRPr="003104E9">
              <w:rPr>
                <w:rFonts w:cstheme="minorHAnsi"/>
                <w:b/>
                <w:color w:val="FF6700" w:themeColor="text2"/>
              </w:rPr>
              <w:t>3%</w:t>
            </w:r>
            <w:r w:rsidR="00441435" w:rsidRPr="003104E9">
              <w:rPr>
                <w:rFonts w:cstheme="minorHAnsi"/>
                <w:color w:val="4A4A54" w:themeColor="text1"/>
              </w:rPr>
              <w:t>;</w:t>
            </w:r>
          </w:p>
          <w:p w:rsidR="00517217" w:rsidRPr="00517217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b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"Лечебно-научно-учебно-производственный центр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МедиДент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 (ООО "ЛНУПЦ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МедиДент</w:t>
            </w:r>
            <w:proofErr w:type="spellEnd"/>
            <w:proofErr w:type="gramStart"/>
            <w:r w:rsidRPr="00517217">
              <w:rPr>
                <w:rFonts w:cstheme="minorHAnsi"/>
                <w:b/>
                <w:color w:val="4A4A54" w:themeColor="text1"/>
              </w:rPr>
              <w:t>")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proofErr w:type="gramEnd"/>
            <w:r w:rsidRPr="003104E9">
              <w:rPr>
                <w:rFonts w:cstheme="minorHAnsi"/>
                <w:color w:val="4A4A54" w:themeColor="text1"/>
              </w:rPr>
              <w:t>г.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Красноярск, ул.</w:t>
            </w:r>
            <w:r w:rsidR="0072094C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Молокова, д. 33, тел. (</w:t>
            </w:r>
            <w:r w:rsidR="003104E9">
              <w:rPr>
                <w:rFonts w:cstheme="minorHAnsi"/>
                <w:color w:val="4A4A54" w:themeColor="text1"/>
              </w:rPr>
              <w:t xml:space="preserve">391) 254-16-17, (391) 254-22-04 - </w:t>
            </w:r>
            <w:r w:rsidRPr="003104E9">
              <w:rPr>
                <w:rFonts w:cstheme="minorHAnsi"/>
                <w:b/>
                <w:color w:val="FF6700" w:themeColor="text2"/>
              </w:rPr>
              <w:t>5%</w:t>
            </w:r>
            <w:r w:rsidR="00441435" w:rsidRPr="003104E9">
              <w:rPr>
                <w:rFonts w:cstheme="minorHAnsi"/>
                <w:color w:val="4A4A54" w:themeColor="text1"/>
              </w:rPr>
              <w:t>;</w:t>
            </w:r>
          </w:p>
          <w:p w:rsidR="00517217" w:rsidRPr="003104E9" w:rsidRDefault="0072094C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>
              <w:rPr>
                <w:rFonts w:cstheme="minorHAnsi"/>
                <w:b/>
                <w:color w:val="4A4A54" w:themeColor="text1"/>
              </w:rPr>
              <w:t xml:space="preserve">ООО "Мед. ЛПЦ по проблеме СД" </w:t>
            </w:r>
            <w:r>
              <w:rPr>
                <w:rFonts w:cstheme="minorHAnsi"/>
                <w:color w:val="4A4A54" w:themeColor="text1"/>
              </w:rPr>
              <w:t xml:space="preserve">г. </w:t>
            </w:r>
            <w:r w:rsidR="00517217" w:rsidRPr="003104E9">
              <w:rPr>
                <w:rFonts w:cstheme="minorHAnsi"/>
                <w:color w:val="4A4A54" w:themeColor="text1"/>
              </w:rPr>
              <w:t>Кр</w:t>
            </w:r>
            <w:r>
              <w:rPr>
                <w:rFonts w:cstheme="minorHAnsi"/>
                <w:color w:val="4A4A54" w:themeColor="text1"/>
              </w:rPr>
              <w:t>асноярск, ул. Ленинградская, 48</w:t>
            </w:r>
            <w:r w:rsidR="00517217" w:rsidRPr="003104E9">
              <w:rPr>
                <w:rFonts w:cstheme="minorHAnsi"/>
                <w:color w:val="4A4A54" w:themeColor="text1"/>
              </w:rPr>
              <w:t>, (3</w:t>
            </w:r>
            <w:r w:rsidR="003104E9">
              <w:rPr>
                <w:rFonts w:cstheme="minorHAnsi"/>
                <w:color w:val="4A4A54" w:themeColor="text1"/>
              </w:rPr>
              <w:t xml:space="preserve">91) 244-98-68 - </w:t>
            </w:r>
            <w:r w:rsidR="00517217" w:rsidRPr="003104E9">
              <w:rPr>
                <w:rFonts w:cstheme="minorHAnsi"/>
                <w:b/>
                <w:color w:val="FF6700" w:themeColor="text2"/>
              </w:rPr>
              <w:t>5%</w:t>
            </w:r>
            <w:r w:rsidR="003104E9">
              <w:rPr>
                <w:rFonts w:cstheme="minorHAnsi"/>
                <w:color w:val="4A4A54" w:themeColor="text1"/>
              </w:rPr>
              <w:t>;</w:t>
            </w:r>
          </w:p>
          <w:p w:rsidR="00517217" w:rsidRPr="003104E9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"Мио-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Дент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3104E9">
              <w:rPr>
                <w:rFonts w:cstheme="minorHAnsi"/>
                <w:color w:val="4A4A54" w:themeColor="text1"/>
              </w:rPr>
              <w:t>г. Красноярск, ул.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Е.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Стасовой, д. 2, пом. 2; тел.(3</w:t>
            </w:r>
            <w:r w:rsidR="003104E9">
              <w:rPr>
                <w:rFonts w:cstheme="minorHAnsi"/>
                <w:color w:val="4A4A54" w:themeColor="text1"/>
              </w:rPr>
              <w:t>91</w:t>
            </w:r>
            <w:proofErr w:type="gramStart"/>
            <w:r w:rsidR="003104E9">
              <w:rPr>
                <w:rFonts w:cstheme="minorHAnsi"/>
                <w:color w:val="4A4A54" w:themeColor="text1"/>
              </w:rPr>
              <w:t>)  288</w:t>
            </w:r>
            <w:proofErr w:type="gramEnd"/>
            <w:r w:rsidR="003104E9">
              <w:rPr>
                <w:rFonts w:cstheme="minorHAnsi"/>
                <w:color w:val="4A4A54" w:themeColor="text1"/>
              </w:rPr>
              <w:t xml:space="preserve">-53-53, (391) 299-87-60 - </w:t>
            </w:r>
            <w:r w:rsidRPr="003104E9">
              <w:rPr>
                <w:rFonts w:cstheme="minorHAnsi"/>
                <w:b/>
                <w:color w:val="FF6700" w:themeColor="text2"/>
              </w:rPr>
              <w:t>5%</w:t>
            </w:r>
            <w:r w:rsidR="003104E9">
              <w:rPr>
                <w:rFonts w:cstheme="minorHAnsi"/>
                <w:color w:val="4A4A54" w:themeColor="text1"/>
              </w:rPr>
              <w:t>;</w:t>
            </w:r>
          </w:p>
          <w:p w:rsidR="00517217" w:rsidRPr="003104E9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МПВФ "САН-ДЕНТ"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3104E9">
              <w:rPr>
                <w:rFonts w:cstheme="minorHAnsi"/>
                <w:color w:val="4A4A54" w:themeColor="text1"/>
              </w:rPr>
              <w:t>г. Красноярск, ул.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9 Мая, д.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 xml:space="preserve">28, тел.(391) 220-47-05, (391) 253-21-19; Александра Матросова </w:t>
            </w:r>
            <w:proofErr w:type="spellStart"/>
            <w:r w:rsidRPr="003104E9">
              <w:rPr>
                <w:rFonts w:cstheme="minorHAnsi"/>
                <w:color w:val="4A4A54" w:themeColor="text1"/>
              </w:rPr>
              <w:t>ул</w:t>
            </w:r>
            <w:proofErr w:type="spellEnd"/>
            <w:r w:rsidRPr="003104E9">
              <w:rPr>
                <w:rFonts w:cstheme="minorHAnsi"/>
                <w:color w:val="4A4A54" w:themeColor="text1"/>
              </w:rPr>
              <w:t>, д.11, тел. (391) 236-48</w:t>
            </w:r>
            <w:r w:rsidR="003104E9">
              <w:rPr>
                <w:rFonts w:cstheme="minorHAnsi"/>
                <w:color w:val="4A4A54" w:themeColor="text1"/>
              </w:rPr>
              <w:t xml:space="preserve">-77 - </w:t>
            </w:r>
            <w:r w:rsidRPr="003104E9">
              <w:rPr>
                <w:rFonts w:cstheme="minorHAnsi"/>
                <w:b/>
                <w:color w:val="FF6700" w:themeColor="text2"/>
              </w:rPr>
              <w:t>10%</w:t>
            </w:r>
            <w:r w:rsidR="003104E9">
              <w:rPr>
                <w:rFonts w:cstheme="minorHAnsi"/>
                <w:color w:val="4A4A54" w:themeColor="text1"/>
              </w:rPr>
              <w:t>;</w:t>
            </w:r>
          </w:p>
          <w:p w:rsidR="00517217" w:rsidRPr="003104E9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"Практик - 2000"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3104E9">
              <w:rPr>
                <w:rFonts w:cstheme="minorHAnsi"/>
                <w:color w:val="4A4A54" w:themeColor="text1"/>
              </w:rPr>
              <w:t>г.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 xml:space="preserve">Красноярск, </w:t>
            </w:r>
            <w:proofErr w:type="spellStart"/>
            <w:r w:rsidRPr="003104E9">
              <w:rPr>
                <w:rFonts w:cstheme="minorHAnsi"/>
                <w:color w:val="4A4A54" w:themeColor="text1"/>
              </w:rPr>
              <w:t>у</w:t>
            </w:r>
            <w:r w:rsidR="003104E9">
              <w:rPr>
                <w:rFonts w:cstheme="minorHAnsi"/>
                <w:color w:val="4A4A54" w:themeColor="text1"/>
              </w:rPr>
              <w:t>л.Мира</w:t>
            </w:r>
            <w:proofErr w:type="spellEnd"/>
            <w:r w:rsidR="003104E9">
              <w:rPr>
                <w:rFonts w:cstheme="minorHAnsi"/>
                <w:color w:val="4A4A54" w:themeColor="text1"/>
              </w:rPr>
              <w:t xml:space="preserve">, 25, тел.(391) 227-85-21 - </w:t>
            </w:r>
            <w:r w:rsidRPr="003104E9">
              <w:rPr>
                <w:rFonts w:cstheme="minorHAnsi"/>
                <w:b/>
                <w:color w:val="FF6700" w:themeColor="text2"/>
              </w:rPr>
              <w:t>10%</w:t>
            </w:r>
            <w:r w:rsidR="003104E9">
              <w:rPr>
                <w:rFonts w:cstheme="minorHAnsi"/>
                <w:color w:val="4A4A54" w:themeColor="text1"/>
              </w:rPr>
              <w:t>;</w:t>
            </w:r>
          </w:p>
          <w:p w:rsidR="00517217" w:rsidRPr="003104E9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"Сан-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Маркет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3104E9">
              <w:rPr>
                <w:rFonts w:cstheme="minorHAnsi"/>
                <w:color w:val="4A4A54" w:themeColor="text1"/>
              </w:rPr>
              <w:t xml:space="preserve">г. Красноярск, </w:t>
            </w:r>
            <w:proofErr w:type="spellStart"/>
            <w:proofErr w:type="gramStart"/>
            <w:r w:rsidRPr="003104E9">
              <w:rPr>
                <w:rFonts w:cstheme="minorHAnsi"/>
                <w:color w:val="4A4A54" w:themeColor="text1"/>
              </w:rPr>
              <w:t>ул</w:t>
            </w:r>
            <w:proofErr w:type="spellEnd"/>
            <w:r w:rsidRPr="003104E9">
              <w:rPr>
                <w:rFonts w:cstheme="minorHAnsi"/>
                <w:color w:val="4A4A54" w:themeColor="text1"/>
              </w:rPr>
              <w:t xml:space="preserve"> .</w:t>
            </w:r>
            <w:proofErr w:type="gramEnd"/>
            <w:r w:rsidR="0069547D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Дубровинского, д. 82, тел. (391) 220-60-67; (3</w:t>
            </w:r>
            <w:r w:rsidR="003104E9">
              <w:rPr>
                <w:rFonts w:cstheme="minorHAnsi"/>
                <w:color w:val="4A4A54" w:themeColor="text1"/>
              </w:rPr>
              <w:t>91) 220-60-68</w:t>
            </w:r>
            <w:proofErr w:type="gramStart"/>
            <w:r w:rsidR="003104E9">
              <w:rPr>
                <w:rFonts w:cstheme="minorHAnsi"/>
                <w:color w:val="4A4A54" w:themeColor="text1"/>
              </w:rPr>
              <w:t>, :</w:t>
            </w:r>
            <w:proofErr w:type="gramEnd"/>
            <w:r w:rsidR="003104E9">
              <w:rPr>
                <w:rFonts w:cstheme="minorHAnsi"/>
                <w:color w:val="4A4A54" w:themeColor="text1"/>
              </w:rPr>
              <w:t xml:space="preserve"> (391) 227-67-0 - </w:t>
            </w:r>
            <w:r w:rsidRPr="003104E9">
              <w:rPr>
                <w:rFonts w:cstheme="minorHAnsi"/>
                <w:b/>
                <w:color w:val="FF6700" w:themeColor="text2"/>
              </w:rPr>
              <w:t>10%</w:t>
            </w:r>
            <w:r w:rsidR="003104E9">
              <w:rPr>
                <w:rFonts w:cstheme="minorHAnsi"/>
                <w:color w:val="4A4A54" w:themeColor="text1"/>
              </w:rPr>
              <w:t xml:space="preserve"> (</w:t>
            </w:r>
            <w:r w:rsidRPr="003104E9">
              <w:rPr>
                <w:rFonts w:cstheme="minorHAnsi"/>
                <w:color w:val="4A4A54" w:themeColor="text1"/>
              </w:rPr>
              <w:t>к Прейскуранту на стоматологические услуги, к Прейскуранту на офтальмологические услуги за исключением Прейскуранта на услуги повышенной категории сложности</w:t>
            </w:r>
            <w:r w:rsidR="003104E9">
              <w:rPr>
                <w:rFonts w:cstheme="minorHAnsi"/>
                <w:color w:val="4A4A54" w:themeColor="text1"/>
              </w:rPr>
              <w:t>);</w:t>
            </w:r>
          </w:p>
          <w:p w:rsidR="00517217" w:rsidRPr="003104E9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"СУПЕР-ДЕНТ"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3104E9">
              <w:rPr>
                <w:rFonts w:cstheme="minorHAnsi"/>
                <w:color w:val="4A4A54" w:themeColor="text1"/>
              </w:rPr>
              <w:t>г. Красноярск, пр. Красноярский рабочий, д.55 «А», тел. (</w:t>
            </w:r>
            <w:r w:rsidR="003104E9">
              <w:rPr>
                <w:rFonts w:cstheme="minorHAnsi"/>
                <w:color w:val="4A4A54" w:themeColor="text1"/>
              </w:rPr>
              <w:t xml:space="preserve">391) 262-48-78, (391) 262-38-96 - </w:t>
            </w:r>
            <w:r w:rsidRPr="003104E9">
              <w:rPr>
                <w:rFonts w:cstheme="minorHAnsi"/>
                <w:b/>
                <w:color w:val="FF6700" w:themeColor="text2"/>
              </w:rPr>
              <w:t>5%</w:t>
            </w:r>
            <w:r w:rsidR="003104E9">
              <w:rPr>
                <w:rFonts w:cstheme="minorHAnsi"/>
                <w:color w:val="4A4A54" w:themeColor="text1"/>
              </w:rPr>
              <w:t>;</w:t>
            </w:r>
          </w:p>
          <w:p w:rsidR="00517217" w:rsidRPr="003104E9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"</w:t>
            </w:r>
            <w:proofErr w:type="spellStart"/>
            <w:r w:rsidRPr="00517217">
              <w:rPr>
                <w:rFonts w:cstheme="minorHAnsi"/>
                <w:b/>
                <w:color w:val="4A4A54" w:themeColor="text1"/>
              </w:rPr>
              <w:t>ЦСКа</w:t>
            </w:r>
            <w:proofErr w:type="spellEnd"/>
            <w:r w:rsidRPr="00517217">
              <w:rPr>
                <w:rFonts w:cstheme="minorHAnsi"/>
                <w:b/>
                <w:color w:val="4A4A54" w:themeColor="text1"/>
              </w:rPr>
              <w:t>"</w:t>
            </w:r>
            <w:r w:rsidRPr="00517217">
              <w:rPr>
                <w:rFonts w:cstheme="minorHAnsi"/>
                <w:b/>
                <w:color w:val="4A4A54" w:themeColor="text1"/>
              </w:rPr>
              <w:tab/>
            </w:r>
            <w:r w:rsidRPr="003104E9">
              <w:rPr>
                <w:rFonts w:cstheme="minorHAnsi"/>
                <w:color w:val="4A4A54" w:themeColor="text1"/>
              </w:rPr>
              <w:t>(391) 246-35-20 (единая справочная), г. Красноярск, ул. Менжинского, д.11А, пом.92, ул. Урванцева, д.</w:t>
            </w:r>
            <w:proofErr w:type="gramStart"/>
            <w:r w:rsidRPr="003104E9">
              <w:rPr>
                <w:rFonts w:cstheme="minorHAnsi"/>
                <w:color w:val="4A4A54" w:themeColor="text1"/>
              </w:rPr>
              <w:t>23,  ул.</w:t>
            </w:r>
            <w:proofErr w:type="gramEnd"/>
            <w:r w:rsidRPr="003104E9">
              <w:rPr>
                <w:rFonts w:cstheme="minorHAnsi"/>
                <w:color w:val="4A4A54" w:themeColor="text1"/>
              </w:rPr>
              <w:t xml:space="preserve"> Капитанская, 6, пер. </w:t>
            </w:r>
            <w:r w:rsidR="003104E9">
              <w:rPr>
                <w:rFonts w:cstheme="minorHAnsi"/>
                <w:b/>
                <w:color w:val="4A4A54" w:themeColor="text1"/>
              </w:rPr>
              <w:t xml:space="preserve">- </w:t>
            </w:r>
            <w:r w:rsidRPr="003104E9">
              <w:rPr>
                <w:rFonts w:cstheme="minorHAnsi"/>
                <w:b/>
                <w:color w:val="FF6700" w:themeColor="text2"/>
              </w:rPr>
              <w:t>10%</w:t>
            </w:r>
            <w:r w:rsidR="003104E9">
              <w:rPr>
                <w:rFonts w:cstheme="minorHAnsi"/>
                <w:color w:val="4A4A54" w:themeColor="text1"/>
              </w:rPr>
              <w:t>;</w:t>
            </w:r>
          </w:p>
          <w:p w:rsidR="00441435" w:rsidRPr="003104E9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</w:rPr>
            </w:pPr>
            <w:r w:rsidRPr="00517217">
              <w:rPr>
                <w:rFonts w:cstheme="minorHAnsi"/>
                <w:b/>
                <w:color w:val="4A4A54" w:themeColor="text1"/>
              </w:rPr>
              <w:t>ООО Центр с</w:t>
            </w:r>
            <w:r w:rsidR="0069547D">
              <w:rPr>
                <w:rFonts w:cstheme="minorHAnsi"/>
                <w:b/>
                <w:color w:val="4A4A54" w:themeColor="text1"/>
              </w:rPr>
              <w:t>томатологических услуг "</w:t>
            </w:r>
            <w:proofErr w:type="spellStart"/>
            <w:r w:rsidR="0069547D">
              <w:rPr>
                <w:rFonts w:cstheme="minorHAnsi"/>
                <w:b/>
                <w:color w:val="4A4A54" w:themeColor="text1"/>
              </w:rPr>
              <w:t>Стомус</w:t>
            </w:r>
            <w:proofErr w:type="spellEnd"/>
            <w:r w:rsidR="0069547D">
              <w:rPr>
                <w:rFonts w:cstheme="minorHAnsi"/>
                <w:b/>
                <w:color w:val="4A4A54" w:themeColor="text1"/>
              </w:rPr>
              <w:t xml:space="preserve">" </w:t>
            </w:r>
            <w:r w:rsidRPr="003104E9">
              <w:rPr>
                <w:rFonts w:cstheme="minorHAnsi"/>
                <w:color w:val="4A4A54" w:themeColor="text1"/>
              </w:rPr>
              <w:t>г.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Красноярск, ул.</w:t>
            </w:r>
            <w:r w:rsidR="003104E9" w:rsidRPr="003104E9">
              <w:rPr>
                <w:rFonts w:cstheme="minorHAnsi"/>
                <w:color w:val="4A4A54" w:themeColor="text1"/>
              </w:rPr>
              <w:t xml:space="preserve"> </w:t>
            </w:r>
            <w:r w:rsidRPr="003104E9">
              <w:rPr>
                <w:rFonts w:cstheme="minorHAnsi"/>
                <w:color w:val="4A4A54" w:themeColor="text1"/>
              </w:rPr>
              <w:t>Молоков</w:t>
            </w:r>
            <w:r w:rsidR="003104E9">
              <w:rPr>
                <w:rFonts w:cstheme="minorHAnsi"/>
                <w:color w:val="4A4A54" w:themeColor="text1"/>
              </w:rPr>
              <w:t xml:space="preserve">а, д.17, оф.162, тел. 275-59-00 - </w:t>
            </w:r>
            <w:r w:rsidRPr="003104E9">
              <w:rPr>
                <w:rFonts w:cstheme="minorHAnsi"/>
                <w:b/>
                <w:color w:val="FF6700" w:themeColor="text2"/>
              </w:rPr>
              <w:t>5%</w:t>
            </w:r>
            <w:r w:rsidR="003104E9">
              <w:rPr>
                <w:rFonts w:cstheme="minorHAnsi"/>
                <w:color w:val="4A4A54" w:themeColor="text1"/>
              </w:rPr>
              <w:t>.</w:t>
            </w:r>
          </w:p>
          <w:p w:rsidR="00517217" w:rsidRPr="00057615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  <w:p w:rsidR="00517217" w:rsidRPr="00057615" w:rsidRDefault="00517217" w:rsidP="00517217">
            <w:pPr>
              <w:spacing w:before="60" w:after="60" w:line="240" w:lineRule="auto"/>
              <w:ind w:left="133"/>
              <w:jc w:val="both"/>
              <w:rPr>
                <w:rFonts w:cstheme="minorHAnsi"/>
                <w:color w:val="4A4A54" w:themeColor="text1"/>
                <w:sz w:val="16"/>
                <w:szCs w:val="16"/>
              </w:rPr>
            </w:pPr>
          </w:p>
        </w:tc>
      </w:tr>
    </w:tbl>
    <w:p w:rsidR="00296378" w:rsidRDefault="00296378" w:rsidP="00296378">
      <w:pPr>
        <w:pStyle w:val="af8"/>
        <w:ind w:left="-142"/>
        <w:jc w:val="both"/>
        <w:rPr>
          <w:rFonts w:asciiTheme="minorHAnsi" w:hAnsiTheme="minorHAnsi" w:cstheme="minorHAnsi"/>
          <w:sz w:val="20"/>
          <w:lang w:val="ru-RU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3"/>
        <w:gridCol w:w="7230"/>
      </w:tblGrid>
      <w:tr w:rsidR="00826AD0" w:rsidRPr="00142123" w:rsidTr="0098770D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inline distT="0" distB="0" distL="0" distR="0" wp14:anchorId="22FAD32F" wp14:editId="0B84712B">
                  <wp:extent cx="535021" cy="602590"/>
                  <wp:effectExtent l="0" t="0" r="0" b="762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68" cy="60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D0" w:rsidRPr="004116A4" w:rsidRDefault="00826AD0" w:rsidP="0098770D">
            <w:pPr>
              <w:spacing w:line="240" w:lineRule="auto"/>
              <w:rPr>
                <w:rFonts w:cstheme="minorHAnsi"/>
                <w:b/>
                <w:bCs/>
                <w:color w:val="4A4A54" w:themeColor="text1"/>
              </w:rPr>
            </w:pPr>
            <w:r w:rsidRPr="00142123">
              <w:rPr>
                <w:rFonts w:cstheme="minorHAnsi"/>
                <w:b/>
                <w:bCs/>
                <w:color w:val="4A4A54" w:themeColor="text1"/>
              </w:rPr>
              <w:t>Врач-куратор для Застрахованных лиц VIP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142123" w:rsidRDefault="00826AD0" w:rsidP="0098770D">
            <w:pPr>
              <w:pStyle w:val="oleg1"/>
              <w:keepNext/>
              <w:tabs>
                <w:tab w:val="left" w:pos="540"/>
              </w:tabs>
              <w:spacing w:before="60" w:after="60"/>
              <w:ind w:left="130" w:firstLine="0"/>
              <w:jc w:val="left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142123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 xml:space="preserve">С возможностью связи с ним по мобильному телефону для решения любых вопросов, связанных с медицинским обслуживанием по программе страхования. Индивидуальный подход в организации медицинской помощи. Консультирование по содержанию программы и условиям страхования. Информирование о графиках работы ЛПУ, контактных телефонах, месторасположении. Координирование действий сотрудников круглосуточного медицинского </w:t>
            </w:r>
            <w:proofErr w:type="gramStart"/>
            <w:r w:rsidRPr="00142123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пульта  ООО</w:t>
            </w:r>
            <w:proofErr w:type="gramEnd"/>
            <w:r w:rsidRPr="00142123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 xml:space="preserve"> «СК «Согласие» при организации медицинской помощи Застрахованном лицу.</w:t>
            </w:r>
          </w:p>
        </w:tc>
      </w:tr>
      <w:tr w:rsidR="00826AD0" w:rsidRPr="004116A4" w:rsidTr="00826AD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lastRenderedPageBreak/>
              <w:drawing>
                <wp:anchor distT="0" distB="0" distL="114300" distR="114300" simplePos="0" relativeHeight="251774976" behindDoc="0" locked="0" layoutInCell="1" allowOverlap="1" wp14:anchorId="41D9431E" wp14:editId="46F0ACB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146050</wp:posOffset>
                  </wp:positionV>
                  <wp:extent cx="498475" cy="6343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</w:p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</w:p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 w:rsidRPr="00142123">
              <w:rPr>
                <w:rFonts w:cstheme="minorHAnsi"/>
                <w:b/>
                <w:bCs/>
                <w:noProof/>
                <w:color w:val="4A4A54" w:themeColor="text1"/>
              </w:rPr>
              <w:t>Врач-куратор, сотрудник страховой компании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Консультирование застрахованного по содержанию программы и условиям страхования. Информирование о графиках работы ЛПУ, контактных телефонах, месторасположении. Возможность постоянной телефонной связи с застрахованными в течение рабочего времени.</w:t>
            </w:r>
          </w:p>
        </w:tc>
      </w:tr>
      <w:tr w:rsidR="00826AD0" w:rsidRPr="004116A4" w:rsidTr="00826AD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3276F7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anchor distT="0" distB="0" distL="114300" distR="114300" simplePos="0" relativeHeight="251777024" behindDoc="0" locked="0" layoutInCell="1" allowOverlap="1" wp14:anchorId="0A337C22" wp14:editId="742DEA7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196850</wp:posOffset>
                  </wp:positionV>
                  <wp:extent cx="504825" cy="495300"/>
                  <wp:effectExtent l="0" t="0" r="9525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</w:p>
          <w:p w:rsidR="00826AD0" w:rsidRPr="003276F7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</w:p>
          <w:p w:rsidR="00826AD0" w:rsidRPr="004116A4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 w:rsidRPr="004116A4">
              <w:rPr>
                <w:rFonts w:cstheme="minorHAnsi"/>
                <w:b/>
                <w:bCs/>
                <w:noProof/>
                <w:color w:val="4A4A54" w:themeColor="text1"/>
              </w:rPr>
              <w:t>Сервисные услуги:</w:t>
            </w:r>
            <w:r w:rsidRPr="00E60FB5">
              <w:rPr>
                <w:rFonts w:cstheme="minorHAnsi"/>
                <w:b/>
                <w:bCs/>
                <w:noProof/>
                <w:color w:val="4A4A54" w:themeColor="text1"/>
              </w:rPr>
              <w:t xml:space="preserve"> </w:t>
            </w:r>
            <w:r w:rsidRPr="004116A4">
              <w:rPr>
                <w:rFonts w:cstheme="minorHAnsi"/>
                <w:b/>
                <w:bCs/>
                <w:noProof/>
                <w:color w:val="4A4A54" w:themeColor="text1"/>
              </w:rPr>
              <w:t>документальное сопровождение договора, персональный менеджер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Для администрирования договора. Оформление договора, дополнительных соглашений и других документов, формирующихся в соответствии с Договором добровольного медицинского страхования. Решение вопросов, связанных с перезаключением договора страхования.</w:t>
            </w: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</w:tc>
      </w:tr>
      <w:tr w:rsidR="00826AD0" w:rsidRPr="00142123" w:rsidTr="00826AD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inline distT="0" distB="0" distL="0" distR="0" wp14:anchorId="4F7D659F" wp14:editId="18B05DA1">
                  <wp:extent cx="523875" cy="473503"/>
                  <wp:effectExtent l="0" t="0" r="0" b="317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D0" w:rsidRPr="00271BB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t xml:space="preserve">Личный кабинет ДМС на сайте </w:t>
            </w:r>
            <w:r w:rsidRPr="00826AD0">
              <w:rPr>
                <w:rFonts w:cstheme="minorHAnsi"/>
                <w:b/>
                <w:bCs/>
                <w:noProof/>
                <w:color w:val="4A4A54" w:themeColor="text1"/>
              </w:rPr>
              <w:t>www</w:t>
            </w:r>
            <w:r w:rsidRPr="00271BB0">
              <w:rPr>
                <w:rFonts w:cstheme="minorHAnsi"/>
                <w:b/>
                <w:bCs/>
                <w:noProof/>
                <w:color w:val="4A4A54" w:themeColor="text1"/>
              </w:rPr>
              <w:t>.</w:t>
            </w:r>
            <w:r w:rsidRPr="00826AD0">
              <w:rPr>
                <w:rFonts w:cstheme="minorHAnsi"/>
                <w:b/>
                <w:bCs/>
                <w:noProof/>
                <w:color w:val="4A4A54" w:themeColor="text1"/>
              </w:rPr>
              <w:t>soglasie</w:t>
            </w:r>
            <w:r>
              <w:rPr>
                <w:rFonts w:cstheme="minorHAnsi"/>
                <w:b/>
                <w:bCs/>
                <w:noProof/>
                <w:color w:val="4A4A54" w:themeColor="text1"/>
              </w:rPr>
              <w:t>.</w:t>
            </w:r>
            <w:r w:rsidRPr="00826AD0">
              <w:rPr>
                <w:rFonts w:cstheme="minorHAnsi"/>
                <w:b/>
                <w:bCs/>
                <w:noProof/>
                <w:color w:val="4A4A54" w:themeColor="text1"/>
              </w:rPr>
              <w:t>ru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 xml:space="preserve">В личном кабинете ДМС представлены следующие сервисы: </w:t>
            </w:r>
          </w:p>
          <w:p w:rsidR="00826AD0" w:rsidRPr="00826AD0" w:rsidRDefault="00826AD0" w:rsidP="0098770D">
            <w:pPr>
              <w:pStyle w:val="a9"/>
              <w:numPr>
                <w:ilvl w:val="0"/>
                <w:numId w:val="13"/>
              </w:numPr>
              <w:spacing w:before="180" w:after="60"/>
              <w:ind w:left="459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Получение полной информации о действующих договорах страхования ДМС, оформленных в Страховой компании «Согласие»;</w:t>
            </w:r>
          </w:p>
          <w:p w:rsidR="00826AD0" w:rsidRPr="00826AD0" w:rsidRDefault="00826AD0" w:rsidP="0098770D">
            <w:pPr>
              <w:pStyle w:val="a9"/>
              <w:numPr>
                <w:ilvl w:val="0"/>
                <w:numId w:val="13"/>
              </w:numPr>
              <w:spacing w:before="180" w:after="60"/>
              <w:ind w:left="459"/>
              <w:contextualSpacing w:val="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Возможность оставить заявку на получение амбулаторной медицинской помощи;</w:t>
            </w:r>
          </w:p>
          <w:p w:rsidR="00826AD0" w:rsidRPr="00826AD0" w:rsidRDefault="00826AD0" w:rsidP="0098770D">
            <w:pPr>
              <w:pStyle w:val="a9"/>
              <w:numPr>
                <w:ilvl w:val="0"/>
                <w:numId w:val="13"/>
              </w:numPr>
              <w:spacing w:before="180" w:after="60"/>
              <w:ind w:left="459"/>
              <w:contextualSpacing w:val="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Возможность оставить заявку на обращение к медицинскому или к административному куратору по вашему договору;</w:t>
            </w:r>
          </w:p>
          <w:p w:rsidR="00826AD0" w:rsidRPr="00826AD0" w:rsidRDefault="00826AD0" w:rsidP="0098770D">
            <w:pPr>
              <w:pStyle w:val="a9"/>
              <w:numPr>
                <w:ilvl w:val="0"/>
                <w:numId w:val="13"/>
              </w:numPr>
              <w:spacing w:before="180" w:after="60"/>
              <w:ind w:left="459"/>
              <w:contextualSpacing w:val="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Возможность распечатать страховой полис, памятку со списком лечебных учреждений и их контактами, программу страхования с объемом включенных услуг.</w:t>
            </w: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 xml:space="preserve">Предоставление доступа для Застрахованных в личный кабинет ДМС осуществляется после предоставления списков застрахованных с указанием их ФИО, номера мобильного телефона и актуального адреса электронной почты. </w:t>
            </w:r>
          </w:p>
        </w:tc>
      </w:tr>
      <w:tr w:rsidR="00826AD0" w:rsidRPr="00025695" w:rsidTr="00826AD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inline distT="0" distB="0" distL="0" distR="0" wp14:anchorId="5F188F6D" wp14:editId="4C43376B">
                  <wp:extent cx="390525" cy="641577"/>
                  <wp:effectExtent l="0" t="0" r="0" b="635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t>Мобильное приложение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 xml:space="preserve">Мы на связи в любое время, в любой точке мира. Всего несколько кликов в смартфоне, </w:t>
            </w:r>
            <w:proofErr w:type="gramStart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что бы</w:t>
            </w:r>
            <w:proofErr w:type="gramEnd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 xml:space="preserve"> узнать: </w:t>
            </w:r>
          </w:p>
          <w:p w:rsidR="00826AD0" w:rsidRPr="00826AD0" w:rsidRDefault="00826AD0" w:rsidP="00826AD0">
            <w:pPr>
              <w:pStyle w:val="a9"/>
              <w:numPr>
                <w:ilvl w:val="0"/>
                <w:numId w:val="24"/>
              </w:numPr>
              <w:tabs>
                <w:tab w:val="left" w:pos="284"/>
                <w:tab w:val="left" w:pos="3051"/>
              </w:tabs>
              <w:spacing w:before="180" w:after="60"/>
              <w:ind w:left="453" w:hanging="357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перечень оформленных полисов страхования</w:t>
            </w:r>
          </w:p>
          <w:p w:rsidR="00826AD0" w:rsidRPr="00826AD0" w:rsidRDefault="00826AD0" w:rsidP="00826AD0">
            <w:pPr>
              <w:pStyle w:val="a9"/>
              <w:numPr>
                <w:ilvl w:val="0"/>
                <w:numId w:val="24"/>
              </w:numPr>
              <w:tabs>
                <w:tab w:val="left" w:pos="284"/>
                <w:tab w:val="left" w:pos="3051"/>
              </w:tabs>
              <w:spacing w:before="180" w:after="60"/>
              <w:ind w:left="453" w:hanging="357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срок действия полиса и дату следующего платежа</w:t>
            </w:r>
          </w:p>
          <w:p w:rsidR="00826AD0" w:rsidRPr="00826AD0" w:rsidRDefault="00826AD0" w:rsidP="00826AD0">
            <w:pPr>
              <w:pStyle w:val="a9"/>
              <w:numPr>
                <w:ilvl w:val="0"/>
                <w:numId w:val="24"/>
              </w:numPr>
              <w:tabs>
                <w:tab w:val="left" w:pos="284"/>
                <w:tab w:val="left" w:pos="3051"/>
              </w:tabs>
              <w:spacing w:before="180" w:after="60"/>
              <w:ind w:left="453" w:hanging="357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статус урегулирования страхового случая по КАСКО или ОСАГО</w:t>
            </w:r>
          </w:p>
          <w:p w:rsidR="00826AD0" w:rsidRPr="00826AD0" w:rsidRDefault="00826AD0" w:rsidP="00826AD0">
            <w:pPr>
              <w:pStyle w:val="a9"/>
              <w:numPr>
                <w:ilvl w:val="0"/>
                <w:numId w:val="24"/>
              </w:numPr>
              <w:tabs>
                <w:tab w:val="left" w:pos="284"/>
                <w:tab w:val="left" w:pos="3051"/>
              </w:tabs>
              <w:spacing w:before="180" w:after="60"/>
              <w:ind w:left="453" w:hanging="357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порядок действия при наступлении страхового случая</w:t>
            </w:r>
          </w:p>
          <w:p w:rsidR="00826AD0" w:rsidRPr="00826AD0" w:rsidRDefault="00826AD0" w:rsidP="00826AD0">
            <w:pPr>
              <w:pStyle w:val="a9"/>
              <w:numPr>
                <w:ilvl w:val="0"/>
                <w:numId w:val="24"/>
              </w:numPr>
              <w:tabs>
                <w:tab w:val="left" w:pos="284"/>
                <w:tab w:val="left" w:pos="3051"/>
              </w:tabs>
              <w:spacing w:before="180" w:after="60"/>
              <w:ind w:left="453" w:hanging="357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адрес ближайшего офиса обслуживания ООО «СК «Согласие»</w:t>
            </w:r>
          </w:p>
          <w:p w:rsidR="00826AD0" w:rsidRPr="00826AD0" w:rsidRDefault="00826AD0" w:rsidP="00826AD0">
            <w:pPr>
              <w:pStyle w:val="a9"/>
              <w:numPr>
                <w:ilvl w:val="0"/>
                <w:numId w:val="24"/>
              </w:numPr>
              <w:tabs>
                <w:tab w:val="left" w:pos="284"/>
              </w:tabs>
              <w:ind w:left="453" w:hanging="357"/>
              <w:contextualSpacing w:val="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как позвонить или отправить e-</w:t>
            </w:r>
            <w:proofErr w:type="spellStart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mail</w:t>
            </w:r>
            <w:proofErr w:type="spellEnd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 xml:space="preserve"> врачу-куратору по полису ДМС</w:t>
            </w:r>
          </w:p>
          <w:p w:rsidR="00826AD0" w:rsidRPr="00826AD0" w:rsidRDefault="00826AD0" w:rsidP="00826AD0">
            <w:pPr>
              <w:pStyle w:val="a9"/>
              <w:numPr>
                <w:ilvl w:val="0"/>
                <w:numId w:val="24"/>
              </w:numPr>
              <w:tabs>
                <w:tab w:val="left" w:pos="284"/>
              </w:tabs>
              <w:spacing w:after="60"/>
              <w:ind w:left="453" w:hanging="357"/>
              <w:contextualSpacing w:val="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</w:rPr>
              <w:t>как оставить заявку для записи на прием в ЛПУ по полису ДМС</w:t>
            </w:r>
          </w:p>
        </w:tc>
      </w:tr>
      <w:tr w:rsidR="00826AD0" w:rsidRPr="00656B10" w:rsidTr="00826AD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lastRenderedPageBreak/>
              <w:drawing>
                <wp:inline distT="0" distB="0" distL="0" distR="0" wp14:anchorId="6D3E906E" wp14:editId="1437B311">
                  <wp:extent cx="577265" cy="536448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45" cy="53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 w:rsidRPr="00656B10">
              <w:rPr>
                <w:rFonts w:cstheme="minorHAnsi"/>
                <w:b/>
                <w:bCs/>
                <w:noProof/>
                <w:color w:val="4A4A54" w:themeColor="text1"/>
              </w:rPr>
              <w:t>Электронный полис ДМС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Быстрый и удобный сервис для Застрахованных. Полис ДМС и памятка, а также полис выезжающих за рубеж (ВЗР) присылаются автоматически на Ваш e-</w:t>
            </w:r>
            <w:proofErr w:type="spellStart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mail</w:t>
            </w:r>
            <w:proofErr w:type="spellEnd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. Документы всегда доступны в электронном формате (действительно при условии предоставления актуального адреса электронной почты).</w:t>
            </w:r>
          </w:p>
        </w:tc>
      </w:tr>
      <w:tr w:rsidR="00826AD0" w:rsidTr="00826AD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inline distT="0" distB="0" distL="0" distR="0" wp14:anchorId="049571DF" wp14:editId="743E1827">
                  <wp:extent cx="468019" cy="545123"/>
                  <wp:effectExtent l="0" t="0" r="8255" b="762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19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D0" w:rsidRP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 w:rsidRPr="00656B10">
              <w:rPr>
                <w:rFonts w:cstheme="minorHAnsi"/>
                <w:b/>
                <w:bCs/>
                <w:noProof/>
                <w:color w:val="4A4A54" w:themeColor="text1"/>
              </w:rPr>
              <w:t>SMS-информирование</w:t>
            </w:r>
            <w:r w:rsidRPr="00826AD0">
              <w:rPr>
                <w:rFonts w:cstheme="minorHAnsi"/>
                <w:b/>
                <w:bCs/>
                <w:noProof/>
                <w:color w:val="4A4A54" w:themeColor="text1"/>
              </w:rPr>
              <w:t xml:space="preserve">  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proofErr w:type="gramStart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Застрахованных  о</w:t>
            </w:r>
            <w:proofErr w:type="gramEnd"/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 xml:space="preserve"> записи в ЛПУ, при обращении через Круглосуточный медицинский пульт Страховщика.</w:t>
            </w:r>
          </w:p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ind w:left="130"/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</w:p>
        </w:tc>
      </w:tr>
      <w:tr w:rsidR="00826AD0" w:rsidRPr="004116A4" w:rsidTr="00826AD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>
              <w:rPr>
                <w:rFonts w:cstheme="minorHAnsi"/>
                <w:b/>
                <w:bCs/>
                <w:noProof/>
                <w:color w:val="4A4A54" w:themeColor="text1"/>
              </w:rPr>
              <w:drawing>
                <wp:anchor distT="0" distB="0" distL="114300" distR="114300" simplePos="0" relativeHeight="251779072" behindDoc="0" locked="0" layoutInCell="1" allowOverlap="1" wp14:anchorId="30290B93" wp14:editId="31ADDE1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-17780</wp:posOffset>
                  </wp:positionV>
                  <wp:extent cx="504825" cy="533400"/>
                  <wp:effectExtent l="19050" t="0" r="9525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AD0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</w:p>
          <w:p w:rsidR="00826AD0" w:rsidRPr="004116A4" w:rsidRDefault="00826AD0" w:rsidP="0098770D">
            <w:pPr>
              <w:spacing w:line="240" w:lineRule="auto"/>
              <w:rPr>
                <w:rFonts w:cstheme="minorHAnsi"/>
                <w:b/>
                <w:bCs/>
                <w:noProof/>
                <w:color w:val="4A4A54" w:themeColor="text1"/>
              </w:rPr>
            </w:pPr>
            <w:r w:rsidRPr="004116A4">
              <w:rPr>
                <w:rFonts w:cstheme="minorHAnsi"/>
                <w:b/>
                <w:bCs/>
                <w:noProof/>
                <w:color w:val="4A4A54" w:themeColor="text1"/>
              </w:rPr>
              <w:t>Дополнительные гарантии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AD0" w:rsidRPr="00826AD0" w:rsidRDefault="00826AD0" w:rsidP="00826AD0">
            <w:pPr>
              <w:pStyle w:val="oleg1"/>
              <w:keepNext/>
              <w:tabs>
                <w:tab w:val="left" w:pos="540"/>
              </w:tabs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</w:pPr>
            <w:r w:rsidRPr="00826AD0">
              <w:rPr>
                <w:rFonts w:asciiTheme="minorHAnsi" w:eastAsiaTheme="minorEastAsia" w:hAnsiTheme="minorHAnsi" w:cstheme="minorHAnsi"/>
                <w:color w:val="4A4A54" w:themeColor="text1"/>
                <w:sz w:val="22"/>
                <w:szCs w:val="22"/>
                <w:lang w:val="ru-RU"/>
              </w:rPr>
              <w:t>В случае невозможности оказания услуг по медицинским показаниям в медицинских учреждениях, предусмотренных программой ДМС, или необходимости оказания их                                  с использованием другой лечебной базы страховщик гарантирует организацию оказания этих услуг в других лечебно-профилактических учреждениях.</w:t>
            </w:r>
          </w:p>
        </w:tc>
      </w:tr>
    </w:tbl>
    <w:p w:rsidR="00B230AE" w:rsidRDefault="00B230AE" w:rsidP="00296378">
      <w:pPr>
        <w:pStyle w:val="af8"/>
        <w:ind w:left="-142"/>
        <w:jc w:val="both"/>
        <w:rPr>
          <w:rFonts w:asciiTheme="minorHAnsi" w:hAnsiTheme="minorHAnsi" w:cstheme="minorHAnsi"/>
          <w:sz w:val="20"/>
          <w:lang w:val="ru-RU"/>
        </w:rPr>
      </w:pPr>
    </w:p>
    <w:p w:rsidR="00826AD0" w:rsidRDefault="00826AD0" w:rsidP="00296378">
      <w:pPr>
        <w:pStyle w:val="af8"/>
        <w:ind w:left="-142"/>
        <w:jc w:val="both"/>
        <w:rPr>
          <w:rFonts w:asciiTheme="minorHAnsi" w:hAnsiTheme="minorHAnsi" w:cstheme="minorHAnsi"/>
          <w:sz w:val="20"/>
          <w:lang w:val="ru-RU"/>
        </w:rPr>
      </w:pPr>
    </w:p>
    <w:p w:rsidR="00716EB2" w:rsidRPr="0055220A" w:rsidRDefault="00716EB2" w:rsidP="00716EB2">
      <w:pPr>
        <w:keepNext/>
        <w:keepLines/>
        <w:spacing w:after="0"/>
        <w:jc w:val="center"/>
        <w:outlineLvl w:val="0"/>
        <w:rPr>
          <w:rFonts w:eastAsia="Times New Roman" w:cstheme="minorHAnsi"/>
          <w:b/>
          <w:bCs/>
          <w:color w:val="FF6700" w:themeColor="text2"/>
          <w:sz w:val="20"/>
          <w:szCs w:val="20"/>
        </w:rPr>
      </w:pPr>
      <w:r w:rsidRPr="0055220A">
        <w:rPr>
          <w:rFonts w:eastAsia="Times New Roman" w:cstheme="minorHAnsi"/>
          <w:b/>
          <w:bCs/>
          <w:color w:val="FF6700" w:themeColor="text2"/>
          <w:sz w:val="20"/>
          <w:szCs w:val="20"/>
        </w:rPr>
        <w:t>РАСШИРЕННАЯ ПРОГРАММА</w:t>
      </w:r>
    </w:p>
    <w:p w:rsidR="00716EB2" w:rsidRPr="0055220A" w:rsidRDefault="00716EB2" w:rsidP="00716EB2">
      <w:pPr>
        <w:keepNext/>
        <w:keepLines/>
        <w:spacing w:after="0"/>
        <w:jc w:val="center"/>
        <w:outlineLvl w:val="0"/>
        <w:rPr>
          <w:rFonts w:eastAsia="Times New Roman" w:cstheme="minorHAnsi"/>
          <w:b/>
          <w:bCs/>
          <w:color w:val="FF6700" w:themeColor="text2"/>
          <w:sz w:val="20"/>
          <w:szCs w:val="20"/>
        </w:rPr>
      </w:pPr>
      <w:r w:rsidRPr="0055220A">
        <w:rPr>
          <w:rFonts w:eastAsia="Times New Roman" w:cstheme="minorHAnsi"/>
          <w:b/>
          <w:bCs/>
          <w:color w:val="FF6700" w:themeColor="text2"/>
          <w:sz w:val="20"/>
          <w:szCs w:val="20"/>
        </w:rPr>
        <w:t>ДОБРОВОЛЬНОГО МЕДИЦИНСКОГО СТРАХОВАНИЯ</w:t>
      </w:r>
    </w:p>
    <w:p w:rsidR="00716EB2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16EB2" w:rsidRPr="00826AD0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4A4A54" w:themeColor="text1"/>
          <w:sz w:val="20"/>
          <w:szCs w:val="20"/>
        </w:rPr>
      </w:pPr>
      <w:r w:rsidRPr="00826AD0">
        <w:rPr>
          <w:rFonts w:eastAsia="Times New Roman" w:cstheme="minorHAnsi"/>
          <w:color w:val="4A4A54" w:themeColor="text1"/>
          <w:sz w:val="20"/>
          <w:szCs w:val="20"/>
        </w:rPr>
        <w:t xml:space="preserve">                   Страховым случаем по комплексной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учреждения, предварительно согласованные Страховщиком, для получения плановой и</w:t>
      </w:r>
      <w:r w:rsidRPr="00826AD0" w:rsidDel="002D6667">
        <w:rPr>
          <w:rFonts w:eastAsia="Times New Roman" w:cstheme="minorHAnsi"/>
          <w:color w:val="4A4A54" w:themeColor="text1"/>
          <w:sz w:val="20"/>
          <w:szCs w:val="20"/>
        </w:rPr>
        <w:t xml:space="preserve"> </w:t>
      </w:r>
      <w:r w:rsidRPr="00826AD0">
        <w:rPr>
          <w:rFonts w:eastAsia="Times New Roman" w:cstheme="minorHAnsi"/>
          <w:color w:val="4A4A54" w:themeColor="text1"/>
          <w:sz w:val="20"/>
          <w:szCs w:val="20"/>
        </w:rPr>
        <w:t>экстренной медицинской (консультативной, лечебно-диагностической,</w:t>
      </w:r>
      <w:r w:rsidRPr="00826AD0" w:rsidDel="00D11320">
        <w:rPr>
          <w:rFonts w:eastAsia="Times New Roman" w:cstheme="minorHAnsi"/>
          <w:color w:val="4A4A54" w:themeColor="text1"/>
          <w:sz w:val="20"/>
          <w:szCs w:val="20"/>
        </w:rPr>
        <w:t xml:space="preserve"> </w:t>
      </w:r>
      <w:r w:rsidRPr="00826AD0">
        <w:rPr>
          <w:rFonts w:eastAsia="Times New Roman" w:cstheme="minorHAnsi"/>
          <w:color w:val="4A4A54" w:themeColor="text1"/>
          <w:sz w:val="20"/>
          <w:szCs w:val="20"/>
        </w:rPr>
        <w:t xml:space="preserve"> </w:t>
      </w:r>
      <w:proofErr w:type="spellStart"/>
      <w:r w:rsidRPr="00826AD0">
        <w:rPr>
          <w:rFonts w:eastAsia="Times New Roman" w:cstheme="minorHAnsi"/>
          <w:color w:val="4A4A54" w:themeColor="text1"/>
          <w:sz w:val="20"/>
          <w:szCs w:val="20"/>
        </w:rPr>
        <w:t>реабилитационно</w:t>
      </w:r>
      <w:proofErr w:type="spellEnd"/>
      <w:r w:rsidRPr="00826AD0">
        <w:rPr>
          <w:rFonts w:eastAsia="Times New Roman" w:cstheme="minorHAnsi"/>
          <w:color w:val="4A4A54" w:themeColor="text1"/>
          <w:sz w:val="20"/>
          <w:szCs w:val="20"/>
        </w:rPr>
        <w:t xml:space="preserve"> - восстановительной, профилактической, в том числе иммунопрофилактической) и иной помощи, указанной в программе страхования и в соответствии с иными условиями договора страхования,  повлекшее возникновение обязательств Страховщика произвести оплату. </w:t>
      </w:r>
    </w:p>
    <w:p w:rsidR="00716EB2" w:rsidRPr="00826AD0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4A4A54" w:themeColor="text1"/>
          <w:sz w:val="20"/>
          <w:szCs w:val="20"/>
        </w:rPr>
      </w:pPr>
      <w:r w:rsidRPr="00826AD0">
        <w:rPr>
          <w:rFonts w:eastAsia="Times New Roman" w:cstheme="minorHAnsi"/>
          <w:color w:val="4A4A54" w:themeColor="text1"/>
          <w:sz w:val="20"/>
          <w:szCs w:val="20"/>
        </w:rPr>
        <w:t xml:space="preserve">              При наступлении страхового случая конкретный перечень медицинских услуг, предоставляемых Застрахованному лицу в рамках программы добровольного медицинского страхования, а также их количество и порядок оказания, устанавливается лечащим врачом базового лечебного учреждения программы страхования. </w:t>
      </w:r>
    </w:p>
    <w:p w:rsidR="00716EB2" w:rsidRPr="00826AD0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4A4A54" w:themeColor="text1"/>
          <w:sz w:val="20"/>
          <w:szCs w:val="20"/>
        </w:rPr>
      </w:pPr>
      <w:r w:rsidRPr="00826AD0">
        <w:rPr>
          <w:rFonts w:eastAsia="Times New Roman" w:cstheme="minorHAnsi"/>
          <w:color w:val="4A4A54" w:themeColor="text1"/>
          <w:sz w:val="20"/>
          <w:szCs w:val="20"/>
        </w:rPr>
        <w:t xml:space="preserve">               Программой страхования предусмотрено оформление необходимой медицинской документации, в том числе листков временной нетрудоспособности, рецептов (кроме льготных) по каждому страховому случаю.</w:t>
      </w:r>
    </w:p>
    <w:p w:rsidR="00716EB2" w:rsidRPr="00826AD0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4A4A54" w:themeColor="text1"/>
          <w:sz w:val="20"/>
          <w:szCs w:val="20"/>
        </w:rPr>
      </w:pPr>
      <w:r w:rsidRPr="00826AD0">
        <w:rPr>
          <w:rFonts w:eastAsia="Times New Roman" w:cstheme="minorHAnsi"/>
          <w:color w:val="4A4A54" w:themeColor="text1"/>
          <w:sz w:val="20"/>
          <w:szCs w:val="20"/>
        </w:rPr>
        <w:t xml:space="preserve">              В соответствии с программой добровольного медицинского страхования Страховщик организует и оплачивает следующую медицинскую помощь:</w:t>
      </w:r>
    </w:p>
    <w:p w:rsidR="00716EB2" w:rsidRPr="006F781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16EB2" w:rsidRPr="0055220A" w:rsidRDefault="00716EB2" w:rsidP="00716E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6700" w:themeColor="text2"/>
          <w:sz w:val="20"/>
          <w:szCs w:val="20"/>
          <w:u w:val="single"/>
        </w:rPr>
      </w:pPr>
      <w:r w:rsidRPr="0055220A">
        <w:rPr>
          <w:rFonts w:eastAsia="Times New Roman" w:cstheme="minorHAnsi"/>
          <w:b/>
          <w:color w:val="FF6700" w:themeColor="text2"/>
          <w:sz w:val="20"/>
          <w:szCs w:val="20"/>
          <w:u w:val="single"/>
        </w:rPr>
        <w:t>Раздел А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716EB2" w:rsidRPr="0055220A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bookmarkStart w:id="3" w:name="_Hlt484516100"/>
      <w:bookmarkEnd w:id="3"/>
      <w:r w:rsidRPr="0055220A">
        <w:rPr>
          <w:rFonts w:eastAsia="Times New Roman" w:cstheme="minorHAnsi"/>
          <w:b/>
          <w:color w:val="FF6700" w:themeColor="text2"/>
          <w:sz w:val="20"/>
          <w:szCs w:val="20"/>
        </w:rPr>
        <w:t>1.1. Амбулаторно-поликлиническая помощь:</w:t>
      </w:r>
    </w:p>
    <w:p w:rsidR="00716EB2" w:rsidRPr="0055220A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</w:p>
    <w:p w:rsidR="00716EB2" w:rsidRPr="0055220A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55220A">
        <w:rPr>
          <w:rFonts w:eastAsia="Times New Roman" w:cstheme="minorHAnsi"/>
          <w:b/>
          <w:color w:val="FF6700" w:themeColor="text2"/>
          <w:sz w:val="20"/>
          <w:szCs w:val="20"/>
        </w:rPr>
        <w:t>1.1.1. Поликлиническая помощь, включающая услуги: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акушерство и гинекология.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аллергология и иммунология.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гастроэнтерология.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гематология.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генетика.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гериатрия.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lastRenderedPageBreak/>
        <w:t>По специальности гистология.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spellStart"/>
      <w:r w:rsidRPr="006F781A">
        <w:rPr>
          <w:rFonts w:eastAsia="Times New Roman" w:cstheme="minorHAnsi"/>
          <w:sz w:val="20"/>
          <w:szCs w:val="20"/>
        </w:rPr>
        <w:t>дерматовенерология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spellStart"/>
      <w:r w:rsidRPr="006F781A">
        <w:rPr>
          <w:rFonts w:eastAsia="Times New Roman" w:cstheme="minorHAnsi"/>
          <w:sz w:val="20"/>
          <w:szCs w:val="20"/>
        </w:rPr>
        <w:t>диабетология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диетология.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инфекционные болезни.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кардиология.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клиническая лабораторная диагностика.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spellStart"/>
      <w:r w:rsidRPr="006F781A">
        <w:rPr>
          <w:rFonts w:eastAsia="Times New Roman" w:cstheme="minorHAnsi"/>
          <w:sz w:val="20"/>
          <w:szCs w:val="20"/>
        </w:rPr>
        <w:t>колопроктология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лабораторная генетика.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gramStart"/>
      <w:r w:rsidRPr="006F781A">
        <w:rPr>
          <w:rFonts w:eastAsia="Times New Roman" w:cstheme="minorHAnsi"/>
          <w:sz w:val="20"/>
          <w:szCs w:val="20"/>
        </w:rPr>
        <w:t>лечебная  физкультура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и спортивная медицина.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мануальная терапия и рефлексотерапия.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медицинский массаж.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наркология.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неврология.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нефрология.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gramStart"/>
      <w:r w:rsidRPr="006F781A">
        <w:rPr>
          <w:rFonts w:eastAsia="Times New Roman" w:cstheme="minorHAnsi"/>
          <w:sz w:val="20"/>
          <w:szCs w:val="20"/>
        </w:rPr>
        <w:t>общая  врачебная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практика (семейная медицина).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онкология.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отоларингология.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офтальмология.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педиатрия.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психиатрия.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психотерапия.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 По применению методов традиционной медицины 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пульмонология.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радиология.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ревматология.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рентгенология.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сестринское дело.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терапия.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травматология и ортопедия.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ультразвуковая диагностика.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урология и андрология.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функциональная диагностика.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физиотерапия.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фтизиатрия.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хирургия.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эндоскопия.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эндокринология.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эпидемиология (паразитология).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экспертизе временной нетрудоспособности.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экспертизе на право владения оружием.</w:t>
      </w:r>
    </w:p>
    <w:p w:rsidR="00716EB2" w:rsidRPr="006F781A" w:rsidRDefault="00716EB2" w:rsidP="00716EB2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экспертизе на право управления транспортным средством.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716EB2" w:rsidRPr="004C2E1D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4C2E1D">
        <w:rPr>
          <w:rFonts w:eastAsia="Times New Roman" w:cstheme="minorHAnsi"/>
          <w:b/>
          <w:color w:val="FF6700" w:themeColor="text2"/>
          <w:sz w:val="20"/>
          <w:szCs w:val="20"/>
        </w:rPr>
        <w:t>1.1.2. Стоматологическая помощь, включающая услуги: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1.1.2.1. </w:t>
      </w: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По специальности ортодонтия.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1.1.2.2. </w:t>
      </w: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 xml:space="preserve">По специальности стоматология ортопедическая. 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1.1.2.3. </w:t>
      </w: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По специальности стоматология терапевтическая.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1.1.2.4. </w:t>
      </w: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По специальности стоматология хирургическая.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1.1.2.5. </w:t>
      </w: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По специальности физиотерапия.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716EB2" w:rsidRPr="004C2E1D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4C2E1D">
        <w:rPr>
          <w:rFonts w:eastAsia="Times New Roman" w:cstheme="minorHAnsi"/>
          <w:b/>
          <w:color w:val="FF6700" w:themeColor="text2"/>
          <w:sz w:val="20"/>
          <w:szCs w:val="20"/>
        </w:rPr>
        <w:t>1.1.3. Медицинская помощь на дому: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6F781A">
        <w:rPr>
          <w:rFonts w:eastAsia="Times New Roman" w:cstheme="minorHAnsi"/>
          <w:color w:val="000000"/>
          <w:sz w:val="20"/>
          <w:szCs w:val="20"/>
        </w:rPr>
        <w:t xml:space="preserve">1.1.3.1. 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F781A">
        <w:rPr>
          <w:rFonts w:eastAsia="Times New Roman" w:cstheme="minorHAnsi"/>
          <w:color w:val="000000"/>
          <w:sz w:val="20"/>
          <w:szCs w:val="20"/>
        </w:rPr>
        <w:t xml:space="preserve">Прием врачом-терапевтом на дому (врачом общей практики, врачом семейной медицины).  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6F781A">
        <w:rPr>
          <w:rFonts w:eastAsia="Times New Roman" w:cstheme="minorHAnsi"/>
          <w:color w:val="000000"/>
          <w:sz w:val="20"/>
          <w:szCs w:val="20"/>
        </w:rPr>
        <w:t xml:space="preserve">1.1.3.2. </w:t>
      </w: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Pr="006F781A">
        <w:rPr>
          <w:rFonts w:eastAsia="Times New Roman" w:cstheme="minorHAnsi"/>
          <w:color w:val="000000"/>
          <w:sz w:val="20"/>
          <w:szCs w:val="20"/>
        </w:rPr>
        <w:t>Взятие материала для лабораторных исследований.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6F781A">
        <w:rPr>
          <w:rFonts w:eastAsia="Times New Roman" w:cstheme="minorHAnsi"/>
          <w:color w:val="000000"/>
          <w:sz w:val="20"/>
          <w:szCs w:val="20"/>
        </w:rPr>
        <w:t xml:space="preserve">1.1.3.3. </w:t>
      </w: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Pr="006F781A">
        <w:rPr>
          <w:rFonts w:eastAsia="Times New Roman" w:cstheme="minorHAnsi"/>
          <w:color w:val="000000"/>
          <w:sz w:val="20"/>
          <w:szCs w:val="20"/>
        </w:rPr>
        <w:t>Проведение диагностических и лечебных мероприятий.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716EB2" w:rsidRPr="004C2E1D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4C2E1D">
        <w:rPr>
          <w:rFonts w:eastAsia="Times New Roman" w:cstheme="minorHAnsi"/>
          <w:b/>
          <w:color w:val="FF6700" w:themeColor="text2"/>
          <w:sz w:val="20"/>
          <w:szCs w:val="20"/>
        </w:rPr>
        <w:t>1.1.</w:t>
      </w:r>
      <w:r>
        <w:rPr>
          <w:rFonts w:eastAsia="Times New Roman" w:cstheme="minorHAnsi"/>
          <w:b/>
          <w:color w:val="FF6700" w:themeColor="text2"/>
          <w:sz w:val="20"/>
          <w:szCs w:val="20"/>
        </w:rPr>
        <w:t>4</w:t>
      </w:r>
      <w:r w:rsidRPr="004C2E1D">
        <w:rPr>
          <w:rFonts w:eastAsia="Times New Roman" w:cstheme="minorHAnsi"/>
          <w:b/>
          <w:color w:val="FF6700" w:themeColor="text2"/>
          <w:sz w:val="20"/>
          <w:szCs w:val="20"/>
        </w:rPr>
        <w:t>. Скорая и неотложная медицинская помощь: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</w:t>
      </w:r>
      <w:r>
        <w:rPr>
          <w:rFonts w:eastAsia="Times New Roman" w:cstheme="minorHAnsi"/>
          <w:sz w:val="20"/>
          <w:szCs w:val="20"/>
        </w:rPr>
        <w:t>4</w:t>
      </w:r>
      <w:r w:rsidRPr="006F781A">
        <w:rPr>
          <w:rFonts w:eastAsia="Times New Roman" w:cstheme="minorHAnsi"/>
          <w:sz w:val="20"/>
          <w:szCs w:val="20"/>
        </w:rPr>
        <w:t xml:space="preserve">.1. </w:t>
      </w: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Выезд бригады скорой и неотложной медицинской помощи.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lastRenderedPageBreak/>
        <w:t>1.1.</w:t>
      </w:r>
      <w:r>
        <w:rPr>
          <w:rFonts w:eastAsia="Times New Roman" w:cstheme="minorHAnsi"/>
          <w:sz w:val="20"/>
          <w:szCs w:val="20"/>
        </w:rPr>
        <w:t>4</w:t>
      </w:r>
      <w:r w:rsidRPr="006F781A">
        <w:rPr>
          <w:rFonts w:eastAsia="Times New Roman" w:cstheme="minorHAnsi"/>
          <w:sz w:val="20"/>
          <w:szCs w:val="20"/>
        </w:rPr>
        <w:t xml:space="preserve">.2. </w:t>
      </w: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 xml:space="preserve">Проведение экстренных и неотложных лечебно-диагностических мероприятий </w:t>
      </w:r>
    </w:p>
    <w:p w:rsidR="00716EB2" w:rsidRPr="006F781A" w:rsidRDefault="00716EB2" w:rsidP="00716E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</w:t>
      </w:r>
      <w:r>
        <w:rPr>
          <w:rFonts w:eastAsia="Times New Roman" w:cstheme="minorHAnsi"/>
          <w:sz w:val="20"/>
          <w:szCs w:val="20"/>
        </w:rPr>
        <w:t>4</w:t>
      </w:r>
      <w:r w:rsidRPr="006F781A">
        <w:rPr>
          <w:rFonts w:eastAsia="Times New Roman" w:cstheme="minorHAnsi"/>
          <w:sz w:val="20"/>
          <w:szCs w:val="20"/>
        </w:rPr>
        <w:t xml:space="preserve">.3. </w:t>
      </w:r>
      <w:r>
        <w:rPr>
          <w:rFonts w:eastAsia="Times New Roman" w:cstheme="minorHAnsi"/>
          <w:sz w:val="20"/>
          <w:szCs w:val="20"/>
        </w:rPr>
        <w:t xml:space="preserve">  </w:t>
      </w:r>
      <w:r w:rsidRPr="006F781A">
        <w:rPr>
          <w:rFonts w:eastAsia="Times New Roman" w:cstheme="minorHAnsi"/>
          <w:sz w:val="20"/>
          <w:szCs w:val="20"/>
        </w:rPr>
        <w:t>Транспортировка в стационар при необходимости оказания стационарной помощи по экстренным показаниям.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716EB2" w:rsidRPr="004C2E1D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4C2E1D">
        <w:rPr>
          <w:rFonts w:eastAsia="Times New Roman" w:cstheme="minorHAnsi"/>
          <w:b/>
          <w:color w:val="FF6700" w:themeColor="text2"/>
          <w:sz w:val="20"/>
          <w:szCs w:val="20"/>
        </w:rPr>
        <w:t>1.1.</w:t>
      </w:r>
      <w:r>
        <w:rPr>
          <w:rFonts w:eastAsia="Times New Roman" w:cstheme="minorHAnsi"/>
          <w:b/>
          <w:color w:val="FF6700" w:themeColor="text2"/>
          <w:sz w:val="20"/>
          <w:szCs w:val="20"/>
        </w:rPr>
        <w:t>5</w:t>
      </w:r>
      <w:r w:rsidRPr="004C2E1D">
        <w:rPr>
          <w:rFonts w:eastAsia="Times New Roman" w:cstheme="minorHAnsi"/>
          <w:b/>
          <w:color w:val="FF6700" w:themeColor="text2"/>
          <w:sz w:val="20"/>
          <w:szCs w:val="20"/>
        </w:rPr>
        <w:t>. Диспансерное наблюдение: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</w:t>
      </w:r>
      <w:r>
        <w:rPr>
          <w:rFonts w:eastAsia="Times New Roman" w:cstheme="minorHAnsi"/>
          <w:sz w:val="20"/>
          <w:szCs w:val="20"/>
        </w:rPr>
        <w:t>5</w:t>
      </w:r>
      <w:r w:rsidRPr="006F781A">
        <w:rPr>
          <w:rFonts w:eastAsia="Times New Roman" w:cstheme="minorHAnsi"/>
          <w:sz w:val="20"/>
          <w:szCs w:val="20"/>
        </w:rPr>
        <w:t xml:space="preserve">.1. </w:t>
      </w:r>
      <w:r>
        <w:rPr>
          <w:rFonts w:eastAsia="Times New Roman" w:cstheme="minorHAnsi"/>
          <w:sz w:val="20"/>
          <w:szCs w:val="20"/>
        </w:rPr>
        <w:t xml:space="preserve">  </w:t>
      </w:r>
      <w:r w:rsidRPr="006F781A">
        <w:rPr>
          <w:rFonts w:eastAsia="Times New Roman" w:cstheme="minorHAnsi"/>
          <w:sz w:val="20"/>
          <w:szCs w:val="20"/>
        </w:rPr>
        <w:t xml:space="preserve">Контрольные осмотры и консультации </w:t>
      </w:r>
      <w:r w:rsidRPr="006F781A">
        <w:rPr>
          <w:rFonts w:eastAsia="Times New Roman" w:cstheme="minorHAnsi"/>
          <w:color w:val="000000"/>
          <w:sz w:val="20"/>
          <w:szCs w:val="20"/>
        </w:rPr>
        <w:t xml:space="preserve">врачом – терапевтом (врачом общей практики, врачом семейной медицины), </w:t>
      </w:r>
      <w:r w:rsidRPr="006F781A">
        <w:rPr>
          <w:rFonts w:eastAsia="Times New Roman" w:cstheme="minorHAnsi"/>
          <w:sz w:val="20"/>
          <w:szCs w:val="20"/>
        </w:rPr>
        <w:t>врачами-специалистами.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</w:t>
      </w:r>
      <w:r>
        <w:rPr>
          <w:rFonts w:eastAsia="Times New Roman" w:cstheme="minorHAnsi"/>
          <w:sz w:val="20"/>
          <w:szCs w:val="20"/>
        </w:rPr>
        <w:t>5</w:t>
      </w:r>
      <w:r w:rsidRPr="006F781A">
        <w:rPr>
          <w:rFonts w:eastAsia="Times New Roman" w:cstheme="minorHAnsi"/>
          <w:sz w:val="20"/>
          <w:szCs w:val="20"/>
        </w:rPr>
        <w:t xml:space="preserve">.2. 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6F781A">
        <w:rPr>
          <w:rFonts w:eastAsia="Times New Roman" w:cstheme="minorHAnsi"/>
          <w:sz w:val="20"/>
          <w:szCs w:val="20"/>
        </w:rPr>
        <w:t>Контрольные лабораторно-диагностические и лечебные процедуры и манипуляции.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716EB2" w:rsidRPr="009838CA" w:rsidRDefault="00716EB2" w:rsidP="00716EB2">
      <w:pPr>
        <w:spacing w:after="0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1.1.6. Реабилитационно-восстановительное, в том числе санаторно-курортное лечение, включающие услуги: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</w:t>
      </w:r>
      <w:r>
        <w:rPr>
          <w:rFonts w:eastAsia="Times New Roman" w:cstheme="minorHAnsi"/>
          <w:sz w:val="20"/>
          <w:szCs w:val="20"/>
        </w:rPr>
        <w:t>6</w:t>
      </w:r>
      <w:r w:rsidRPr="006F781A">
        <w:rPr>
          <w:rFonts w:eastAsia="Times New Roman" w:cstheme="minorHAnsi"/>
          <w:sz w:val="20"/>
          <w:szCs w:val="20"/>
        </w:rPr>
        <w:t xml:space="preserve">.1. 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6F781A">
        <w:rPr>
          <w:rFonts w:eastAsia="Times New Roman" w:cstheme="minorHAnsi"/>
          <w:sz w:val="20"/>
          <w:szCs w:val="20"/>
        </w:rPr>
        <w:t xml:space="preserve">Приемы, </w:t>
      </w:r>
      <w:proofErr w:type="gramStart"/>
      <w:r w:rsidRPr="006F781A">
        <w:rPr>
          <w:rFonts w:eastAsia="Times New Roman" w:cstheme="minorHAnsi"/>
          <w:sz w:val="20"/>
          <w:szCs w:val="20"/>
        </w:rPr>
        <w:t>консультации  врачами</w:t>
      </w:r>
      <w:proofErr w:type="gramEnd"/>
      <w:r w:rsidRPr="006F781A">
        <w:rPr>
          <w:rFonts w:eastAsia="Times New Roman" w:cstheme="minorHAnsi"/>
          <w:sz w:val="20"/>
          <w:szCs w:val="20"/>
        </w:rPr>
        <w:t>- специалистами.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</w:t>
      </w:r>
      <w:r>
        <w:rPr>
          <w:rFonts w:eastAsia="Times New Roman" w:cstheme="minorHAnsi"/>
          <w:sz w:val="20"/>
          <w:szCs w:val="20"/>
        </w:rPr>
        <w:t>6</w:t>
      </w:r>
      <w:r w:rsidRPr="006F781A">
        <w:rPr>
          <w:rFonts w:eastAsia="Times New Roman" w:cstheme="minorHAnsi"/>
          <w:sz w:val="20"/>
          <w:szCs w:val="20"/>
        </w:rPr>
        <w:t xml:space="preserve">.2. 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6F781A">
        <w:rPr>
          <w:rFonts w:eastAsia="Times New Roman" w:cstheme="minorHAnsi"/>
          <w:sz w:val="20"/>
          <w:szCs w:val="20"/>
        </w:rPr>
        <w:t>Диагностические манипуляции и процедуры.</w:t>
      </w:r>
    </w:p>
    <w:p w:rsidR="00716EB2" w:rsidRPr="006F781A" w:rsidRDefault="00716EB2" w:rsidP="00716EB2">
      <w:pPr>
        <w:spacing w:after="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1.1.6</w:t>
      </w:r>
      <w:r w:rsidRPr="006F781A">
        <w:rPr>
          <w:rFonts w:eastAsia="Times New Roman" w:cstheme="minorHAnsi"/>
          <w:sz w:val="20"/>
          <w:szCs w:val="20"/>
        </w:rPr>
        <w:t xml:space="preserve">.3. 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6F781A">
        <w:rPr>
          <w:rFonts w:eastAsia="Times New Roman" w:cstheme="minorHAnsi"/>
          <w:sz w:val="20"/>
          <w:szCs w:val="20"/>
        </w:rPr>
        <w:t>Лабораторные и инструментальные исследования.</w:t>
      </w:r>
    </w:p>
    <w:p w:rsidR="00716EB2" w:rsidRPr="006F781A" w:rsidRDefault="00716EB2" w:rsidP="00716EB2">
      <w:pPr>
        <w:numPr>
          <w:ilvl w:val="3"/>
          <w:numId w:val="17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Лечебные манипуляции и процедуры.</w:t>
      </w:r>
    </w:p>
    <w:p w:rsidR="00716EB2" w:rsidRPr="006F781A" w:rsidRDefault="00716EB2" w:rsidP="00716EB2">
      <w:pPr>
        <w:numPr>
          <w:ilvl w:val="3"/>
          <w:numId w:val="17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Медикаментозная терапия.</w:t>
      </w:r>
    </w:p>
    <w:p w:rsidR="00716EB2" w:rsidRPr="006F781A" w:rsidRDefault="00716EB2" w:rsidP="00716EB2">
      <w:pPr>
        <w:numPr>
          <w:ilvl w:val="3"/>
          <w:numId w:val="17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Диетотерапия.</w:t>
      </w:r>
    </w:p>
    <w:p w:rsidR="00716EB2" w:rsidRPr="006F781A" w:rsidRDefault="00716EB2" w:rsidP="00716EB2">
      <w:pPr>
        <w:numPr>
          <w:ilvl w:val="3"/>
          <w:numId w:val="17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 xml:space="preserve">Применение естественных и </w:t>
      </w:r>
      <w:proofErr w:type="spellStart"/>
      <w:r w:rsidRPr="006F781A">
        <w:rPr>
          <w:rFonts w:eastAsia="Times New Roman" w:cstheme="minorHAnsi"/>
          <w:sz w:val="20"/>
          <w:szCs w:val="20"/>
        </w:rPr>
        <w:t>преформированных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физических (природных) факторов.</w:t>
      </w:r>
    </w:p>
    <w:p w:rsidR="00716EB2" w:rsidRPr="006F781A" w:rsidRDefault="00716EB2" w:rsidP="00716EB2">
      <w:pPr>
        <w:numPr>
          <w:ilvl w:val="3"/>
          <w:numId w:val="17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Лечебная физкультура и двигательные режимы.</w:t>
      </w:r>
    </w:p>
    <w:p w:rsidR="00716EB2" w:rsidRDefault="00716EB2" w:rsidP="00716EB2">
      <w:pPr>
        <w:numPr>
          <w:ilvl w:val="3"/>
          <w:numId w:val="17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Pr="006F781A">
        <w:rPr>
          <w:rFonts w:eastAsia="Times New Roman" w:cstheme="minorHAnsi"/>
          <w:sz w:val="20"/>
          <w:szCs w:val="20"/>
        </w:rPr>
        <w:t>Физиотерапевтическое лечение.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716EB2" w:rsidRPr="009838CA" w:rsidRDefault="00716EB2" w:rsidP="00716EB2">
      <w:pPr>
        <w:keepNext/>
        <w:keepLines/>
        <w:spacing w:before="200" w:after="0" w:line="240" w:lineRule="auto"/>
        <w:jc w:val="both"/>
        <w:outlineLvl w:val="1"/>
        <w:rPr>
          <w:rFonts w:eastAsia="Times New Roman" w:cstheme="minorHAnsi"/>
          <w:b/>
          <w:bCs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bCs/>
          <w:color w:val="FF6700" w:themeColor="text2"/>
          <w:sz w:val="20"/>
          <w:szCs w:val="20"/>
        </w:rPr>
        <w:t>1.1.7. Программа добровольного медицинского страхования «Лекарственное (медикаментозное) обеспечение».</w:t>
      </w:r>
    </w:p>
    <w:p w:rsidR="00716EB2" w:rsidRPr="006F781A" w:rsidRDefault="00716EB2" w:rsidP="00716EB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программе «Лекарственное (медикаментозное) обеспечение» Страховщик компенсирует Застрахованному стоимость лекарственных средств и изделий медицинского назначения в фармацевтических (и иных) организациях, с которыми Страховщик имеет соответствующие договорные отношения и/или  путем возмещения (страховой выплаты) Застрахованному лицу его личные средства (полностью или частично), затраченные на самостоятельное приобретение лекарственных средств и изделий медицинского назначения, предписанных врачом медицинского учреждения, предусмотренного договором страхования и/или иного лечебного учреждения, если это согласовано со Страховщиком. 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Страховым случаем является обращение Застрахованного в течение срока действия Договора страхования за лекарственным (медикаментозным) обеспечением (лекарственными препаратами и (или) изделиями медицинского назначения), рекомендованными к применению лечащим врачом медицинского учреждения, предусмотренного Договором страхования и/или согласованного Страховщиком по риску (виду медицинской помощи) «Амбулаторно-поликлиническая помощь».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16EB2" w:rsidRPr="009838CA" w:rsidRDefault="00716EB2" w:rsidP="00716EB2">
      <w:pPr>
        <w:spacing w:after="0" w:line="240" w:lineRule="auto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Раздел I. Объем предоставляемых Застрахованному лицу услуг.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16EB2" w:rsidRPr="006F781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 Программа «Лекарственное (медикаментозное) обеспечение» предусматривает предоставление застрахованным по комплексным программам добровольного медицинского страхования лекарственных препаратов, сертифицированных для продажи на территории Российской Федерации, следующих клинико-фармацевтических групп, необходимых для проведения амбулаторно-поликлинического лечения: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1.1.1. Контрастные диагностические средства для МРТ, рентгеновских и УЗ-методов исследования.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1.1.2. Сердечно-сосудистые средства.</w:t>
      </w:r>
    </w:p>
    <w:p w:rsidR="00716EB2" w:rsidRPr="006F781A" w:rsidRDefault="00716EB2" w:rsidP="00716E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1.1.3. </w:t>
      </w:r>
      <w:proofErr w:type="gramStart"/>
      <w:r w:rsidRPr="006F781A">
        <w:rPr>
          <w:rFonts w:eastAsia="Times New Roman" w:cstheme="minorHAnsi"/>
          <w:sz w:val="20"/>
          <w:szCs w:val="20"/>
        </w:rPr>
        <w:t>Бронхо-легочные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средства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1.1.4. Диуретики и препараты с диуретическим эффектом.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1.1.5. Средства, применяемые в неврологии.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1.1.6. Анальгетики.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1.1.7. Противовоспалительные средства.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1.1.8. Антибиотики.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1.1.9. Противомикробные средства.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1.1.10. Противовирусные средства.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1.1.11.Противопаразитные средства.</w:t>
      </w:r>
    </w:p>
    <w:p w:rsidR="00716EB2" w:rsidRPr="006F781A" w:rsidRDefault="00716EB2" w:rsidP="00716E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1.1.12. Средства, влияющие на иммунитет, в том числе вакцины и специфические иммуноглобулины для экстренной </w:t>
      </w:r>
      <w:proofErr w:type="gramStart"/>
      <w:r w:rsidRPr="006F781A">
        <w:rPr>
          <w:rFonts w:eastAsia="Times New Roman" w:cstheme="minorHAnsi"/>
          <w:sz w:val="20"/>
          <w:szCs w:val="20"/>
        </w:rPr>
        <w:t>профилактики  отдельных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инфекций таких как столбняк, бешенство, клещевой энцефалит и др.</w:t>
      </w:r>
    </w:p>
    <w:p w:rsidR="00716EB2" w:rsidRPr="006F781A" w:rsidRDefault="00716EB2" w:rsidP="00716E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lastRenderedPageBreak/>
        <w:t>1.1.13. Препараты иммуноглобулинов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1.1.14. Средства, применяемые в гастроэнтерологии и </w:t>
      </w:r>
      <w:proofErr w:type="spellStart"/>
      <w:r w:rsidRPr="006F781A">
        <w:rPr>
          <w:rFonts w:eastAsia="Times New Roman" w:cstheme="minorHAnsi"/>
          <w:sz w:val="20"/>
          <w:szCs w:val="20"/>
        </w:rPr>
        <w:t>гепатологии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1.1.15. Противоаллергические средства.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1.1.16. Средства для лечения эндокринных заболеваний.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1.1.17. Средства, влияющие на </w:t>
      </w:r>
      <w:proofErr w:type="spellStart"/>
      <w:r w:rsidRPr="006F781A">
        <w:rPr>
          <w:rFonts w:eastAsia="Times New Roman" w:cstheme="minorHAnsi"/>
          <w:sz w:val="20"/>
          <w:szCs w:val="20"/>
        </w:rPr>
        <w:t>гемопоэз</w:t>
      </w:r>
      <w:proofErr w:type="spellEnd"/>
      <w:r w:rsidRPr="006F781A">
        <w:rPr>
          <w:rFonts w:eastAsia="Times New Roman" w:cstheme="minorHAnsi"/>
          <w:sz w:val="20"/>
          <w:szCs w:val="20"/>
        </w:rPr>
        <w:t>, гемостаз, гомеостаз.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1.1.18. Средства с дезинфицирующим и антисептическим действием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1.1.19. Витамины и их аналоги (включая поливитамины, микроэлементы для системного применения по заболеванию). 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1.1.20. Средства, применяемые в гинекологии, в том числе средства, влияющие на тонус и сократительную активность </w:t>
      </w:r>
      <w:proofErr w:type="spellStart"/>
      <w:r w:rsidRPr="006F781A">
        <w:rPr>
          <w:rFonts w:eastAsia="Times New Roman" w:cstheme="minorHAnsi"/>
          <w:sz w:val="20"/>
          <w:szCs w:val="20"/>
        </w:rPr>
        <w:t>миометрия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1.1.21. Средства, применяемые в оториноларингологии.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1.1.22. Средства, применяемые в стоматологии.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1.1.23. Средства, применяемые в офтальмологии.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1.1.24. Средства, применяемые в проктологии.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1.1.25. Средства, применяемые в урологии.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1.1.26. Средства для наружного применения.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1.1.27. Средства, применяемые в дерматологии.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1.1.28. Средства, применяемые в педиатрии.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4"/>
        </w:rPr>
      </w:pPr>
      <w:r w:rsidRPr="006F781A">
        <w:rPr>
          <w:rFonts w:eastAsia="Times New Roman" w:cstheme="minorHAnsi"/>
          <w:sz w:val="20"/>
          <w:szCs w:val="20"/>
        </w:rPr>
        <w:t xml:space="preserve">1.1.29. </w:t>
      </w:r>
      <w:r w:rsidRPr="006F781A">
        <w:rPr>
          <w:rFonts w:eastAsia="Times New Roman" w:cstheme="minorHAnsi"/>
          <w:sz w:val="20"/>
          <w:szCs w:val="24"/>
        </w:rPr>
        <w:t>Средства гомеопатические.</w:t>
      </w: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4"/>
        </w:rPr>
      </w:pPr>
    </w:p>
    <w:p w:rsidR="00716EB2" w:rsidRPr="006F781A" w:rsidRDefault="00716EB2" w:rsidP="00716EB2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4"/>
        </w:rPr>
      </w:pPr>
    </w:p>
    <w:p w:rsidR="00716EB2" w:rsidRPr="009838CA" w:rsidRDefault="00716EB2" w:rsidP="00716EB2">
      <w:pPr>
        <w:spacing w:after="0" w:line="240" w:lineRule="auto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 xml:space="preserve">Раздел II. Исключение из Программы добровольного медицинского страхования «Лекарственное (медикаментозное) обеспечение» 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16EB2" w:rsidRPr="009838CA" w:rsidRDefault="00716EB2" w:rsidP="00716EB2">
      <w:pPr>
        <w:spacing w:after="0" w:line="240" w:lineRule="auto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 xml:space="preserve">2.1. В рамках </w:t>
      </w:r>
      <w:proofErr w:type="gramStart"/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программы  «</w:t>
      </w:r>
      <w:proofErr w:type="gramEnd"/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Лекарственное (медикаментозное) обеспечение» не компенсируются затраты на лекарственные средства следующих фармакотерапевтических групп: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2.1.1. Препараты половых гормонов и препараты-антагонисты половых гормонов, средства контрацепции, </w:t>
      </w:r>
      <w:proofErr w:type="spellStart"/>
      <w:r w:rsidRPr="006F781A">
        <w:rPr>
          <w:rFonts w:eastAsia="Times New Roman" w:cstheme="minorHAnsi"/>
          <w:sz w:val="20"/>
          <w:szCs w:val="20"/>
        </w:rPr>
        <w:t>противоклимактерические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средства.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2.1.2. Наркотические анальгетики.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2.1.3. Анаболические стероиды, гормоны и препараты, влияющие на продукцию гормонов, за исключением препаратов для лечения щитовидной железы.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2.1.4. </w:t>
      </w:r>
      <w:proofErr w:type="spellStart"/>
      <w:r w:rsidRPr="006F781A">
        <w:rPr>
          <w:rFonts w:eastAsia="Times New Roman" w:cstheme="minorHAnsi"/>
          <w:sz w:val="20"/>
          <w:szCs w:val="20"/>
        </w:rPr>
        <w:t>Противопротозойные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средства.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2.1.5. Средства, влияющие на различные виды обмена.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2.1.6. Средства, применяемые в </w:t>
      </w:r>
      <w:proofErr w:type="spellStart"/>
      <w:r w:rsidRPr="006F781A">
        <w:rPr>
          <w:rFonts w:eastAsia="Times New Roman" w:cstheme="minorHAnsi"/>
          <w:sz w:val="20"/>
          <w:szCs w:val="20"/>
        </w:rPr>
        <w:t>микропедиатрии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2.1.7. Питательные смеси и корригирующие добавки к питанию.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2.1.8. Средства для коррекции половой функции у мужчин.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2.1.9. Средства для инструментальной диагностики, включая аппараты для измерения артериального давления.</w:t>
      </w:r>
    </w:p>
    <w:p w:rsidR="00716EB2" w:rsidRPr="006F781A" w:rsidRDefault="00716EB2" w:rsidP="00716EB2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2.1.10. Медицинских изделий и предметов по уходу за больными и для </w:t>
      </w:r>
      <w:proofErr w:type="gramStart"/>
      <w:r w:rsidRPr="006F781A">
        <w:rPr>
          <w:rFonts w:eastAsia="Times New Roman" w:cstheme="minorHAnsi"/>
          <w:sz w:val="20"/>
          <w:szCs w:val="20"/>
        </w:rPr>
        <w:t>целей  медицинской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реабилитации (кроме шприцов и перевязочного материала)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2.1.11.  Косметические и гигиенические средства, в т. ч. зубные пасты. 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16EB2" w:rsidRPr="009838CA" w:rsidRDefault="00716EB2" w:rsidP="00716EB2">
      <w:pPr>
        <w:spacing w:after="0" w:line="240" w:lineRule="auto"/>
        <w:jc w:val="both"/>
        <w:rPr>
          <w:rFonts w:eastAsia="Times New Roman" w:cstheme="minorHAnsi"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2.2.</w:t>
      </w:r>
      <w:r w:rsidRPr="009838CA">
        <w:rPr>
          <w:rFonts w:eastAsia="Times New Roman" w:cstheme="minorHAnsi"/>
          <w:color w:val="FF6700" w:themeColor="text2"/>
          <w:sz w:val="20"/>
          <w:szCs w:val="20"/>
        </w:rPr>
        <w:t xml:space="preserve"> </w:t>
      </w: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В рамках программы «Лекарственное (медикаментозное) обеспечение» не компенсируются затраты на лечение следующих заболеваний и их осложнений</w:t>
      </w:r>
      <w:r w:rsidRPr="009838CA">
        <w:rPr>
          <w:rFonts w:eastAsia="Times New Roman" w:cstheme="minorHAnsi"/>
          <w:color w:val="FF6700" w:themeColor="text2"/>
          <w:sz w:val="20"/>
          <w:szCs w:val="20"/>
        </w:rPr>
        <w:t>: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2.2.1. злокачественных онкологических заболеваний, новообразований центральной нервной системы, злокачественных заболеваний крови и кроветворных органов;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6F781A">
        <w:rPr>
          <w:rFonts w:eastAsia="Times New Roman" w:cstheme="minorHAnsi"/>
          <w:sz w:val="20"/>
          <w:szCs w:val="20"/>
        </w:rPr>
        <w:t>2..</w:t>
      </w:r>
      <w:proofErr w:type="gramEnd"/>
      <w:r w:rsidRPr="006F781A">
        <w:rPr>
          <w:rFonts w:eastAsia="Times New Roman" w:cstheme="minorHAnsi"/>
          <w:sz w:val="20"/>
          <w:szCs w:val="20"/>
        </w:rPr>
        <w:t>2.2. врожденных и наследственных заболеваний, врожденных аномалий развития органов и тканей,  хромосомные деформации и нарушения;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2.2.3. эпилепсии и эпилептиформного синдрома, психических расстройств и расстройств поведения, в том числе алкоголизма, наркомании, токсикомании;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2.2.4. ВИЧ-инфицирования и </w:t>
      </w:r>
      <w:proofErr w:type="gramStart"/>
      <w:r w:rsidRPr="006F781A">
        <w:rPr>
          <w:rFonts w:eastAsia="Times New Roman" w:cstheme="minorHAnsi"/>
          <w:sz w:val="20"/>
          <w:szCs w:val="20"/>
        </w:rPr>
        <w:t>СПИДа,  венерических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«классических» заболеваний (сифилис,  гонорея, </w:t>
      </w:r>
      <w:proofErr w:type="spellStart"/>
      <w:r w:rsidRPr="006F781A">
        <w:rPr>
          <w:rFonts w:eastAsia="Times New Roman" w:cstheme="minorHAnsi"/>
          <w:sz w:val="20"/>
          <w:szCs w:val="20"/>
        </w:rPr>
        <w:t>шанкроид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(мягкий шанкр), </w:t>
      </w:r>
      <w:proofErr w:type="spellStart"/>
      <w:r w:rsidRPr="006F781A">
        <w:rPr>
          <w:rFonts w:eastAsia="Times New Roman" w:cstheme="minorHAnsi"/>
          <w:sz w:val="20"/>
          <w:szCs w:val="20"/>
        </w:rPr>
        <w:t>лимфогрануломатоз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венерический, гранулема венерическая (паховая)); 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2.2.5. сахарного диабета 1-го и 2-го типов (за исключением случаев оказания амбулаторно-поликлинической помощи); 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2.2.6. острых и хронических вирусных гепатитов (за исключением гепатитов «А» и «Е»), фиброза и цирроза печени;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2.2.7. туберкулеза, </w:t>
      </w:r>
      <w:proofErr w:type="spellStart"/>
      <w:r w:rsidRPr="006F781A">
        <w:rPr>
          <w:rFonts w:eastAsia="Times New Roman" w:cstheme="minorHAnsi"/>
          <w:sz w:val="20"/>
          <w:szCs w:val="20"/>
        </w:rPr>
        <w:t>саркоидоза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, амилоидоза, </w:t>
      </w:r>
      <w:proofErr w:type="gramStart"/>
      <w:r w:rsidRPr="006F781A">
        <w:rPr>
          <w:rFonts w:eastAsia="Times New Roman" w:cstheme="minorHAnsi"/>
          <w:sz w:val="20"/>
          <w:szCs w:val="20"/>
        </w:rPr>
        <w:t>псориаза,  глубоких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(системных /распространенных) микозов и </w:t>
      </w:r>
      <w:proofErr w:type="spellStart"/>
      <w:r w:rsidRPr="006F781A">
        <w:rPr>
          <w:rFonts w:eastAsia="Times New Roman" w:cstheme="minorHAnsi"/>
          <w:sz w:val="20"/>
          <w:szCs w:val="20"/>
        </w:rPr>
        <w:t>онихомикозов</w:t>
      </w:r>
      <w:proofErr w:type="spellEnd"/>
      <w:r w:rsidRPr="006F781A">
        <w:rPr>
          <w:rFonts w:eastAsia="Times New Roman" w:cstheme="minorHAnsi"/>
          <w:sz w:val="20"/>
          <w:szCs w:val="20"/>
        </w:rPr>
        <w:t>;</w:t>
      </w:r>
    </w:p>
    <w:p w:rsidR="00716EB2" w:rsidRPr="006F781A" w:rsidRDefault="00716EB2" w:rsidP="00716EB2">
      <w:pPr>
        <w:numPr>
          <w:ilvl w:val="12"/>
          <w:numId w:val="0"/>
        </w:numPr>
        <w:tabs>
          <w:tab w:val="left" w:pos="72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lastRenderedPageBreak/>
        <w:t>2.2.8. заболеваний, сопровождающихся хронической почечной и печеночной недостаточностью, требующей проведения экстракорпоральных методов лечения;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2.2.9. системных аутоиммунных поражений кожи и соединительной ткани, деформирующих </w:t>
      </w:r>
      <w:proofErr w:type="spellStart"/>
      <w:r w:rsidRPr="006F781A">
        <w:rPr>
          <w:rFonts w:eastAsia="Times New Roman" w:cstheme="minorHAnsi"/>
          <w:sz w:val="20"/>
          <w:szCs w:val="20"/>
        </w:rPr>
        <w:t>дорсопатий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(за исключением остеохондроза), воспалительных </w:t>
      </w:r>
      <w:proofErr w:type="spellStart"/>
      <w:r w:rsidRPr="006F781A">
        <w:rPr>
          <w:rFonts w:eastAsia="Times New Roman" w:cstheme="minorHAnsi"/>
          <w:sz w:val="20"/>
          <w:szCs w:val="20"/>
        </w:rPr>
        <w:t>полиартропатий</w:t>
      </w:r>
      <w:proofErr w:type="spellEnd"/>
      <w:r w:rsidRPr="006F781A">
        <w:rPr>
          <w:rFonts w:eastAsia="Times New Roman" w:cstheme="minorHAnsi"/>
          <w:sz w:val="20"/>
          <w:szCs w:val="20"/>
        </w:rPr>
        <w:t>, артрозов (за исключением посттравматических артрозов), болезни Бехтерева;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2.2.10. рассеянного склероза, болезни Паркинсона, иных экстрапирамидных и двигательных нарушений;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2.2.11. острой и хронической лучевой болезни; </w:t>
      </w:r>
    </w:p>
    <w:p w:rsidR="00716EB2" w:rsidRPr="006F781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trike/>
          <w:sz w:val="20"/>
          <w:szCs w:val="20"/>
        </w:rPr>
      </w:pPr>
    </w:p>
    <w:p w:rsidR="00716EB2" w:rsidRPr="009838CA" w:rsidRDefault="00716EB2" w:rsidP="00716EB2">
      <w:pPr>
        <w:spacing w:after="0" w:line="240" w:lineRule="auto"/>
        <w:jc w:val="both"/>
        <w:rPr>
          <w:rFonts w:eastAsia="Times New Roman" w:cstheme="minorHAnsi"/>
          <w:b/>
          <w:color w:val="FF6700" w:themeColor="text2"/>
          <w:spacing w:val="-1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 xml:space="preserve">2.3. В рамках настоящей Программы добровольного медицинского страхования не возмещаются расходы на медикаментозное лечение </w:t>
      </w:r>
      <w:r w:rsidRPr="009838CA">
        <w:rPr>
          <w:rFonts w:eastAsia="Times New Roman" w:cstheme="minorHAnsi"/>
          <w:b/>
          <w:color w:val="FF6700" w:themeColor="text2"/>
          <w:spacing w:val="-1"/>
          <w:sz w:val="20"/>
          <w:szCs w:val="20"/>
        </w:rPr>
        <w:t>следующих заболеваний и состояний: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2.3.1. на искусственное оплодотворение, импотенции.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2.3.2. лечение сексуальных расстройств.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2.3.3. лечение, процедуры, проводимые с эстетической или косметической целью или с целью улучшения психологического состояния Застрахованного лица.</w:t>
      </w:r>
    </w:p>
    <w:p w:rsidR="00716EB2" w:rsidRPr="006F781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2.4. Медикаментозное лечение, которое будет использоваться при лечении Застрахованного в стационаре, кроме случаев, согласованных со страховщиком.</w:t>
      </w:r>
    </w:p>
    <w:p w:rsidR="00716EB2" w:rsidRPr="006F781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2.5. Медикаментозное лечение, необходимость которого не подтверждена рецептом лечащего врача медицинского </w:t>
      </w:r>
      <w:proofErr w:type="gramStart"/>
      <w:r w:rsidRPr="006F781A">
        <w:rPr>
          <w:rFonts w:eastAsia="Times New Roman" w:cstheme="minorHAnsi"/>
          <w:sz w:val="20"/>
          <w:szCs w:val="20"/>
        </w:rPr>
        <w:t>учреждения,  предусмотренного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Договором страхования и/или согласованного Страховщиком.</w:t>
      </w:r>
    </w:p>
    <w:p w:rsidR="00716EB2" w:rsidRPr="006F781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16EB2" w:rsidRDefault="00716EB2" w:rsidP="00716EB2">
      <w:pPr>
        <w:spacing w:after="0" w:line="240" w:lineRule="auto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</w:p>
    <w:p w:rsidR="00716EB2" w:rsidRPr="009838CA" w:rsidRDefault="00716EB2" w:rsidP="00716EB2">
      <w:pPr>
        <w:spacing w:after="0" w:line="240" w:lineRule="auto"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Раздел III. Страховая выплата по программе «Лекарственное (медикаментозное) обеспечение</w:t>
      </w:r>
      <w:proofErr w:type="gramStart"/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» .</w:t>
      </w:r>
      <w:proofErr w:type="gramEnd"/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3.1. Программой «Лекарственное (медикаментозное) обеспечение» предусмотрен следующий порядок компенсации Застрахованным лицам стоимости лекарственных средств и изделий медицинского назначения: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3.1.1. Лекарственное обеспечение производится путем выплаты страхового возмещения Застрахованному лицу в размере (полностью или частично) понесенных им расходов на приобретение лекарственных препаратов и изделий медицинского назначения;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6F781A">
        <w:rPr>
          <w:rFonts w:eastAsia="Times New Roman" w:cstheme="minorHAnsi"/>
          <w:sz w:val="20"/>
          <w:szCs w:val="20"/>
        </w:rPr>
        <w:t xml:space="preserve">3.1.2. Страховое возмещение   программы </w:t>
      </w:r>
      <w:proofErr w:type="gramStart"/>
      <w:r w:rsidRPr="006F781A">
        <w:rPr>
          <w:rFonts w:eastAsia="Times New Roman" w:cstheme="minorHAnsi"/>
          <w:sz w:val="20"/>
          <w:szCs w:val="20"/>
        </w:rPr>
        <w:t>« Лекарственное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обеспечение» осуществляется  в размере суммы приобретенных лекарственных средств и изделий медицинского назначения</w:t>
      </w:r>
      <w:r w:rsidRPr="006F781A" w:rsidDel="00C74BDE">
        <w:rPr>
          <w:rFonts w:eastAsia="Times New Roman" w:cstheme="minorHAnsi"/>
          <w:sz w:val="20"/>
          <w:szCs w:val="20"/>
        </w:rPr>
        <w:t xml:space="preserve"> </w:t>
      </w:r>
      <w:r w:rsidRPr="006F781A">
        <w:rPr>
          <w:rFonts w:eastAsia="Times New Roman" w:cstheme="minorHAnsi"/>
          <w:sz w:val="20"/>
          <w:szCs w:val="20"/>
        </w:rPr>
        <w:t xml:space="preserve"> в пределах страховой суммы, установленной договором страхования по программе «Лекарственное обеспечение» </w:t>
      </w:r>
      <w:r w:rsidRPr="006F781A">
        <w:rPr>
          <w:rFonts w:eastAsia="Times New Roman" w:cstheme="minorHAnsi"/>
          <w:sz w:val="20"/>
          <w:szCs w:val="20"/>
          <w:u w:val="single"/>
        </w:rPr>
        <w:t>при условии что: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 - стоимость одной единицы (</w:t>
      </w:r>
      <w:proofErr w:type="gramStart"/>
      <w:r w:rsidRPr="006F781A">
        <w:rPr>
          <w:rFonts w:eastAsia="Times New Roman" w:cstheme="minorHAnsi"/>
          <w:sz w:val="20"/>
          <w:szCs w:val="20"/>
        </w:rPr>
        <w:t>упаковки)  лекарственного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средства или изделия медицинского назначения на сумму составляет не менее 10 (Десяти) рублей;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  <w:r w:rsidRPr="006F781A">
        <w:rPr>
          <w:rFonts w:eastAsia="Times New Roman" w:cstheme="minorHAnsi"/>
          <w:sz w:val="20"/>
          <w:szCs w:val="20"/>
        </w:rPr>
        <w:t xml:space="preserve">- общая сумма к страховому возмещению составляет не менее </w:t>
      </w:r>
      <w:proofErr w:type="gramStart"/>
      <w:r w:rsidRPr="006F781A">
        <w:rPr>
          <w:rFonts w:eastAsia="Times New Roman" w:cstheme="minorHAnsi"/>
          <w:sz w:val="20"/>
          <w:szCs w:val="20"/>
        </w:rPr>
        <w:t>150  (</w:t>
      </w:r>
      <w:proofErr w:type="gramEnd"/>
      <w:r w:rsidRPr="006F781A">
        <w:rPr>
          <w:rFonts w:eastAsia="Times New Roman" w:cstheme="minorHAnsi"/>
          <w:sz w:val="20"/>
          <w:szCs w:val="20"/>
        </w:rPr>
        <w:t>Ста пятидесяти) рублей договором страхования  по каждому страховому случаю, если договором страхования по программе « Лекарственное обеспечение» не предусмотрено иное.</w:t>
      </w:r>
    </w:p>
    <w:p w:rsidR="00716EB2" w:rsidRPr="006F781A" w:rsidRDefault="00716EB2" w:rsidP="00716EB2">
      <w:pPr>
        <w:tabs>
          <w:tab w:val="left" w:pos="214"/>
          <w:tab w:val="left" w:pos="1134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3.1.3. Возмещение производится Страховщиком только при условии   предоставления Застрахованным лицом заявления с приложением оригиналов следующих документов: рецепта врача базового ЛПУ или </w:t>
      </w:r>
      <w:proofErr w:type="gramStart"/>
      <w:r w:rsidRPr="006F781A">
        <w:rPr>
          <w:rFonts w:eastAsia="Times New Roman" w:cstheme="minorHAnsi"/>
          <w:sz w:val="20"/>
          <w:szCs w:val="20"/>
        </w:rPr>
        <w:t>из  ЛПУ</w:t>
      </w:r>
      <w:proofErr w:type="gramEnd"/>
      <w:r w:rsidRPr="006F781A">
        <w:rPr>
          <w:rFonts w:eastAsia="Times New Roman" w:cstheme="minorHAnsi"/>
          <w:sz w:val="20"/>
          <w:szCs w:val="20"/>
        </w:rPr>
        <w:t>,  согласованного страховщиком, программы страхования, кассового чека и счета-фактуры (товарного чека), заверенных подписью ответственного лица и печатью учреждения, копии паспорта Застрахованного лица. Срок подачи заявления на возмещение устанавливается не позднее 45 дней от даты назначения курса лекарственной терапии.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3.1.4.  Страховая выплата </w:t>
      </w:r>
      <w:proofErr w:type="gramStart"/>
      <w:r w:rsidRPr="006F781A">
        <w:rPr>
          <w:rFonts w:eastAsia="Times New Roman" w:cstheme="minorHAnsi"/>
          <w:sz w:val="20"/>
          <w:szCs w:val="20"/>
        </w:rPr>
        <w:t>производится  через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кассу наличными деньгами  или на расчетный счет Застрахованного лица, указанный им в Заявлении на выплату страхового возмещения. </w:t>
      </w:r>
    </w:p>
    <w:p w:rsidR="00716EB2" w:rsidRPr="006F781A" w:rsidRDefault="00716EB2" w:rsidP="00716E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3.1.4.1. Страховое возмещение производится </w:t>
      </w:r>
      <w:proofErr w:type="gramStart"/>
      <w:r w:rsidRPr="006F781A">
        <w:rPr>
          <w:rFonts w:eastAsia="Times New Roman" w:cstheme="minorHAnsi"/>
          <w:sz w:val="20"/>
          <w:szCs w:val="20"/>
        </w:rPr>
        <w:t>Страховщиком  в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срок до 45 (Сорока пяти) календарных дней.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b/>
          <w:sz w:val="20"/>
          <w:szCs w:val="20"/>
        </w:rPr>
      </w:pP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:rsidR="00716EB2" w:rsidRPr="009838CA" w:rsidRDefault="00716EB2" w:rsidP="00716EB2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b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 xml:space="preserve">Стационарная помощь в </w:t>
      </w:r>
      <w:proofErr w:type="gramStart"/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объеме  экстренной</w:t>
      </w:r>
      <w:proofErr w:type="gramEnd"/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 xml:space="preserve"> и плановой  стационарной помощи, включая применение </w:t>
      </w:r>
      <w:proofErr w:type="spellStart"/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стационарзамещающих</w:t>
      </w:r>
      <w:proofErr w:type="spellEnd"/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 xml:space="preserve"> технологий («стационар одного дня», «дневной стационар»), включая услуги:</w:t>
      </w:r>
    </w:p>
    <w:p w:rsidR="00716EB2" w:rsidRPr="006F781A" w:rsidRDefault="00716EB2" w:rsidP="00716EB2">
      <w:pPr>
        <w:spacing w:after="0"/>
        <w:contextualSpacing/>
        <w:jc w:val="both"/>
        <w:rPr>
          <w:rFonts w:eastAsia="Times New Roman" w:cstheme="minorHAnsi"/>
          <w:b/>
          <w:sz w:val="20"/>
          <w:szCs w:val="20"/>
        </w:rPr>
      </w:pP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акушерство и гинекология.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аллергология и иммунология.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анестезиология и реаниматология.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гастроэнтерология.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гематология.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генетика.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гериатрия.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lastRenderedPageBreak/>
        <w:t xml:space="preserve">По </w:t>
      </w:r>
      <w:proofErr w:type="spellStart"/>
      <w:r w:rsidRPr="006F781A">
        <w:rPr>
          <w:rFonts w:eastAsia="Times New Roman" w:cstheme="minorHAnsi"/>
          <w:sz w:val="20"/>
          <w:szCs w:val="20"/>
        </w:rPr>
        <w:t>гипер</w:t>
      </w:r>
      <w:proofErr w:type="spellEnd"/>
      <w:r w:rsidRPr="006F781A">
        <w:rPr>
          <w:rFonts w:eastAsia="Times New Roman" w:cstheme="minorHAnsi"/>
          <w:sz w:val="20"/>
          <w:szCs w:val="20"/>
        </w:rPr>
        <w:t>- (</w:t>
      </w:r>
      <w:proofErr w:type="spellStart"/>
      <w:r w:rsidRPr="006F781A">
        <w:rPr>
          <w:rFonts w:eastAsia="Times New Roman" w:cstheme="minorHAnsi"/>
          <w:sz w:val="20"/>
          <w:szCs w:val="20"/>
        </w:rPr>
        <w:t>гипо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) барической </w:t>
      </w:r>
      <w:proofErr w:type="spellStart"/>
      <w:r w:rsidRPr="006F781A">
        <w:rPr>
          <w:rFonts w:eastAsia="Times New Roman" w:cstheme="minorHAnsi"/>
          <w:sz w:val="20"/>
          <w:szCs w:val="20"/>
        </w:rPr>
        <w:t>оксигенации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гистология и патологическая анатомия.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spellStart"/>
      <w:r w:rsidRPr="006F781A">
        <w:rPr>
          <w:rFonts w:eastAsia="Times New Roman" w:cstheme="minorHAnsi"/>
          <w:sz w:val="20"/>
          <w:szCs w:val="20"/>
        </w:rPr>
        <w:t>дерматовенерология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диализу.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диетология.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spellStart"/>
      <w:r w:rsidRPr="006F781A">
        <w:rPr>
          <w:rFonts w:eastAsia="Times New Roman" w:cstheme="minorHAnsi"/>
          <w:sz w:val="20"/>
          <w:szCs w:val="20"/>
        </w:rPr>
        <w:t>диабетология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инфекционные болезни. 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кардиологи.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клиническая лабораторная диагностика.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клиническая фармакология.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spellStart"/>
      <w:r w:rsidRPr="006F781A">
        <w:rPr>
          <w:rFonts w:eastAsia="Times New Roman" w:cstheme="minorHAnsi"/>
          <w:sz w:val="20"/>
          <w:szCs w:val="20"/>
        </w:rPr>
        <w:t>колопроктология</w:t>
      </w:r>
      <w:proofErr w:type="spellEnd"/>
      <w:r w:rsidRPr="006F781A">
        <w:rPr>
          <w:rFonts w:eastAsia="Times New Roman" w:cstheme="minorHAnsi"/>
          <w:sz w:val="20"/>
          <w:szCs w:val="20"/>
        </w:rPr>
        <w:t>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лабораторная генетика.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gramStart"/>
      <w:r w:rsidRPr="006F781A">
        <w:rPr>
          <w:rFonts w:eastAsia="Times New Roman" w:cstheme="minorHAnsi"/>
          <w:sz w:val="20"/>
          <w:szCs w:val="20"/>
        </w:rPr>
        <w:t>лечебная  физкультура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и спортивная медицина.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логопедия.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мануальная терапия и рефлексотерапия.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медицинский массаж.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медикаментозной терапии.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неврология.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нейрохирургия.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неонатология.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нефрология.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gramStart"/>
      <w:r w:rsidRPr="006F781A">
        <w:rPr>
          <w:rFonts w:eastAsia="Times New Roman" w:cstheme="minorHAnsi"/>
          <w:sz w:val="20"/>
          <w:szCs w:val="20"/>
        </w:rPr>
        <w:t>общая  врачебная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практика (семейная медицина).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онкология.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отоларингология.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офтальмология.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педиатрия.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психотерапия.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пульмонология.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радиология.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ревматология.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рентгенология.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сердечно-сосудистая хирургия.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сестринское дело.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По специальности </w:t>
      </w:r>
      <w:proofErr w:type="spellStart"/>
      <w:r w:rsidRPr="006F781A">
        <w:rPr>
          <w:rFonts w:eastAsia="Times New Roman" w:cstheme="minorHAnsi"/>
          <w:sz w:val="20"/>
          <w:szCs w:val="20"/>
        </w:rPr>
        <w:t>сурдология</w:t>
      </w:r>
      <w:proofErr w:type="spellEnd"/>
      <w:r w:rsidRPr="006F781A">
        <w:rPr>
          <w:rFonts w:eastAsia="Times New Roman" w:cstheme="minorHAnsi"/>
          <w:sz w:val="20"/>
          <w:szCs w:val="20"/>
        </w:rPr>
        <w:t>-оториноларингология.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терапия.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токсикологии.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торакальная хирургия.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трансплантология.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трансфузиология.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травматология и ортопедия.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ультразвуковая диагностика.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урология и андрология.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физиотерапия.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фтизиатрия.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функциональная диагностика.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хирургия.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эндоскопия.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эндокринология.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эпидемиология (паразитология).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специальности челюстно-лицевая хирургия.</w:t>
      </w:r>
    </w:p>
    <w:p w:rsidR="00716EB2" w:rsidRPr="006F781A" w:rsidRDefault="00716EB2" w:rsidP="00716EB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По экспертизе временной нетрудоспособности.</w:t>
      </w:r>
    </w:p>
    <w:p w:rsidR="00716EB2" w:rsidRPr="009838CA" w:rsidRDefault="00716EB2" w:rsidP="00716EB2">
      <w:pPr>
        <w:spacing w:after="0"/>
        <w:jc w:val="both"/>
        <w:rPr>
          <w:rFonts w:eastAsia="Times New Roman" w:cstheme="minorHAnsi"/>
          <w:color w:val="FF6700" w:themeColor="text2"/>
          <w:sz w:val="20"/>
          <w:szCs w:val="20"/>
        </w:rPr>
      </w:pPr>
    </w:p>
    <w:p w:rsidR="00716EB2" w:rsidRPr="009838C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6700" w:themeColor="text2"/>
          <w:sz w:val="20"/>
          <w:szCs w:val="20"/>
          <w:u w:val="single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  <w:u w:val="single"/>
        </w:rPr>
        <w:t>Раздел Б</w:t>
      </w:r>
    </w:p>
    <w:p w:rsidR="00716EB2" w:rsidRPr="006F781A" w:rsidRDefault="00716EB2" w:rsidP="00716EB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716EB2" w:rsidRPr="006F781A" w:rsidRDefault="00716EB2" w:rsidP="00716E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Медицинская помощь в объеме организации и оплаты Страховщиком </w:t>
      </w:r>
      <w:r w:rsidRPr="006F781A">
        <w:rPr>
          <w:rFonts w:eastAsia="Times New Roman" w:cstheme="minorHAnsi"/>
          <w:bCs/>
          <w:sz w:val="20"/>
          <w:szCs w:val="20"/>
        </w:rPr>
        <w:t xml:space="preserve">  медицинских и иных услуг при оказании Застрахованному лицу специализированной высококвалифицированной ам</w:t>
      </w:r>
      <w:r w:rsidRPr="006F781A">
        <w:rPr>
          <w:rFonts w:eastAsia="Times New Roman" w:cstheme="minorHAnsi"/>
          <w:sz w:val="20"/>
          <w:szCs w:val="20"/>
        </w:rPr>
        <w:t>булаторно-поликлинической  и стационарной помощи</w:t>
      </w:r>
      <w:r w:rsidRPr="006F781A">
        <w:rPr>
          <w:rFonts w:eastAsia="Times New Roman" w:cstheme="minorHAnsi"/>
          <w:bCs/>
          <w:sz w:val="20"/>
          <w:szCs w:val="20"/>
        </w:rPr>
        <w:t xml:space="preserve"> в медицинском учреждении, которое Страховщик определяет самостоятельно,  исходя из профиля заболевания, состояния здоровья Застрахованного лица и наличия свободных мест в профильном лечебном  учреждении (при организации стационарных видов медицинской </w:t>
      </w:r>
      <w:r w:rsidRPr="006F781A">
        <w:rPr>
          <w:rFonts w:eastAsia="Times New Roman" w:cstheme="minorHAnsi"/>
          <w:bCs/>
          <w:sz w:val="20"/>
          <w:szCs w:val="20"/>
        </w:rPr>
        <w:lastRenderedPageBreak/>
        <w:t xml:space="preserve">помощи) из числа предусмотренных договором страхования, в  связи со следующими заболеваниями: болезнь </w:t>
      </w:r>
      <w:proofErr w:type="spellStart"/>
      <w:r w:rsidRPr="006F781A">
        <w:rPr>
          <w:rFonts w:eastAsia="Times New Roman" w:cstheme="minorHAnsi"/>
          <w:bCs/>
          <w:sz w:val="20"/>
          <w:szCs w:val="20"/>
        </w:rPr>
        <w:t>Бадда-Киари</w:t>
      </w:r>
      <w:proofErr w:type="spellEnd"/>
      <w:r w:rsidRPr="006F781A">
        <w:rPr>
          <w:rFonts w:eastAsia="Times New Roman" w:cstheme="minorHAnsi"/>
          <w:bCs/>
          <w:sz w:val="20"/>
          <w:szCs w:val="20"/>
        </w:rPr>
        <w:t xml:space="preserve">,  болезнь </w:t>
      </w:r>
      <w:proofErr w:type="spellStart"/>
      <w:r w:rsidRPr="006F781A">
        <w:rPr>
          <w:rFonts w:eastAsia="Times New Roman" w:cstheme="minorHAnsi"/>
          <w:bCs/>
          <w:sz w:val="20"/>
          <w:szCs w:val="20"/>
        </w:rPr>
        <w:t>Гиппеля-Линдау</w:t>
      </w:r>
      <w:proofErr w:type="spellEnd"/>
      <w:r w:rsidRPr="006F781A">
        <w:rPr>
          <w:rFonts w:eastAsia="Times New Roman" w:cstheme="minorHAnsi"/>
          <w:bCs/>
          <w:sz w:val="20"/>
          <w:szCs w:val="20"/>
        </w:rPr>
        <w:t xml:space="preserve">,  </w:t>
      </w:r>
      <w:proofErr w:type="spellStart"/>
      <w:r w:rsidRPr="006F781A">
        <w:rPr>
          <w:rFonts w:eastAsia="Times New Roman" w:cstheme="minorHAnsi"/>
          <w:bCs/>
          <w:sz w:val="20"/>
          <w:szCs w:val="20"/>
        </w:rPr>
        <w:t>гистиоцитоз</w:t>
      </w:r>
      <w:proofErr w:type="spellEnd"/>
      <w:r w:rsidRPr="006F781A">
        <w:rPr>
          <w:rFonts w:eastAsia="Times New Roman" w:cstheme="minorHAnsi"/>
          <w:bCs/>
          <w:sz w:val="20"/>
          <w:szCs w:val="20"/>
        </w:rPr>
        <w:t xml:space="preserve"> Х,  </w:t>
      </w:r>
      <w:proofErr w:type="spellStart"/>
      <w:r w:rsidRPr="006F781A">
        <w:rPr>
          <w:rFonts w:eastAsia="Times New Roman" w:cstheme="minorHAnsi"/>
          <w:bCs/>
          <w:sz w:val="20"/>
          <w:szCs w:val="20"/>
        </w:rPr>
        <w:t>рабдомиома</w:t>
      </w:r>
      <w:proofErr w:type="spellEnd"/>
      <w:r w:rsidRPr="006F781A">
        <w:rPr>
          <w:rFonts w:eastAsia="Times New Roman" w:cstheme="minorHAnsi"/>
          <w:bCs/>
          <w:sz w:val="20"/>
          <w:szCs w:val="20"/>
        </w:rPr>
        <w:t xml:space="preserve"> сердца,  первичный амилоидоз почек.</w:t>
      </w:r>
    </w:p>
    <w:p w:rsidR="00716EB2" w:rsidRPr="006F781A" w:rsidRDefault="00716EB2" w:rsidP="00716E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6F781A">
        <w:rPr>
          <w:rFonts w:eastAsia="Times New Roman" w:cstheme="minorHAnsi"/>
          <w:bCs/>
          <w:sz w:val="20"/>
          <w:szCs w:val="20"/>
        </w:rPr>
        <w:t>При необходимости получения стационарных видов медицинской помощи, госпитализация Застрахованного лица организуется и оплачивается Страховщиком в стандартные палаты профильного отделения стационара.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</w:rPr>
      </w:pPr>
    </w:p>
    <w:p w:rsidR="00716EB2" w:rsidRPr="009838CA" w:rsidRDefault="00716EB2" w:rsidP="00716EB2">
      <w:pPr>
        <w:spacing w:after="0"/>
        <w:jc w:val="both"/>
        <w:rPr>
          <w:rFonts w:eastAsia="Times New Roman" w:cstheme="minorHAnsi"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b/>
          <w:color w:val="FF6700" w:themeColor="text2"/>
          <w:sz w:val="20"/>
          <w:szCs w:val="20"/>
          <w:u w:val="single"/>
        </w:rPr>
        <w:t>В ПРОГРАММУ СТРАХОВАНИЯ НЕ ВХОДИТ</w:t>
      </w: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 xml:space="preserve"> </w:t>
      </w:r>
    </w:p>
    <w:p w:rsidR="00716EB2" w:rsidRPr="009838CA" w:rsidRDefault="00716EB2" w:rsidP="00716EB2">
      <w:pPr>
        <w:spacing w:after="0"/>
        <w:jc w:val="both"/>
        <w:rPr>
          <w:rFonts w:eastAsia="Times New Roman" w:cstheme="minorHAnsi"/>
          <w:color w:val="FF6700" w:themeColor="text2"/>
          <w:sz w:val="20"/>
          <w:szCs w:val="20"/>
        </w:rPr>
      </w:pPr>
    </w:p>
    <w:p w:rsidR="00716EB2" w:rsidRPr="009838CA" w:rsidRDefault="00716EB2" w:rsidP="00716EB2">
      <w:pPr>
        <w:spacing w:after="0"/>
        <w:jc w:val="both"/>
        <w:rPr>
          <w:rFonts w:eastAsia="Times New Roman" w:cstheme="minorHAnsi"/>
          <w:color w:val="FF6700" w:themeColor="text2"/>
          <w:sz w:val="20"/>
          <w:szCs w:val="20"/>
        </w:rPr>
      </w:pPr>
      <w:r w:rsidRPr="009838CA">
        <w:rPr>
          <w:rFonts w:eastAsia="Times New Roman" w:cstheme="minorHAnsi"/>
          <w:color w:val="FF6700" w:themeColor="text2"/>
          <w:sz w:val="20"/>
          <w:szCs w:val="20"/>
        </w:rPr>
        <w:t xml:space="preserve">2.1. </w:t>
      </w:r>
      <w:r w:rsidRPr="009838CA">
        <w:rPr>
          <w:rFonts w:eastAsia="Times New Roman" w:cstheme="minorHAnsi"/>
          <w:b/>
          <w:color w:val="FF6700" w:themeColor="text2"/>
          <w:sz w:val="20"/>
          <w:szCs w:val="20"/>
        </w:rPr>
        <w:t>Оплата медицинских услуг в связи с обращением по поводу следующих заболеваний, их осложнений: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2.1.1. Психических расстройств и расстройств поведения, в том числе алкоголизма, наркомании, токсикомании.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 xml:space="preserve">2.1.2. ВИЧ-инфицирования и </w:t>
      </w:r>
      <w:proofErr w:type="gramStart"/>
      <w:r w:rsidRPr="006F781A">
        <w:rPr>
          <w:rFonts w:eastAsia="Times New Roman" w:cstheme="minorHAnsi"/>
          <w:sz w:val="20"/>
          <w:szCs w:val="20"/>
        </w:rPr>
        <w:t>СПИДа,  венерических</w:t>
      </w:r>
      <w:proofErr w:type="gramEnd"/>
      <w:r w:rsidRPr="006F781A">
        <w:rPr>
          <w:rFonts w:eastAsia="Times New Roman" w:cstheme="minorHAnsi"/>
          <w:sz w:val="20"/>
          <w:szCs w:val="20"/>
        </w:rPr>
        <w:t xml:space="preserve"> «классических» заболеваний (сифилис,  гонорея, </w:t>
      </w:r>
      <w:proofErr w:type="spellStart"/>
      <w:r w:rsidRPr="006F781A">
        <w:rPr>
          <w:rFonts w:eastAsia="Times New Roman" w:cstheme="minorHAnsi"/>
          <w:sz w:val="20"/>
          <w:szCs w:val="20"/>
        </w:rPr>
        <w:t>шанкроид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(мягкий шанкр), </w:t>
      </w:r>
      <w:proofErr w:type="spellStart"/>
      <w:r w:rsidRPr="006F781A">
        <w:rPr>
          <w:rFonts w:eastAsia="Times New Roman" w:cstheme="minorHAnsi"/>
          <w:sz w:val="20"/>
          <w:szCs w:val="20"/>
        </w:rPr>
        <w:t>лимфогрануломатоз</w:t>
      </w:r>
      <w:proofErr w:type="spellEnd"/>
      <w:r w:rsidRPr="006F781A">
        <w:rPr>
          <w:rFonts w:eastAsia="Times New Roman" w:cstheme="minorHAnsi"/>
          <w:sz w:val="20"/>
          <w:szCs w:val="20"/>
        </w:rPr>
        <w:t xml:space="preserve"> венерический, гранулема венерическая (паховая)).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2.1.3. Врожденных заболеваний и аномалий развития; заболеваний и состояний, обусловленных хромосомными (генетическими) нарушениями.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2.1.4. Лучевой болезни.</w:t>
      </w:r>
    </w:p>
    <w:p w:rsidR="00716EB2" w:rsidRPr="006F781A" w:rsidRDefault="00716EB2" w:rsidP="00716EB2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6F781A">
        <w:rPr>
          <w:rFonts w:eastAsia="Times New Roman" w:cstheme="minorHAnsi"/>
          <w:sz w:val="20"/>
          <w:szCs w:val="20"/>
        </w:rPr>
        <w:t>2.1.5. Туберкулез. Особо опасные инфекции.</w:t>
      </w:r>
    </w:p>
    <w:p w:rsidR="00B230AE" w:rsidRDefault="00B230AE" w:rsidP="00296378">
      <w:pPr>
        <w:pStyle w:val="af8"/>
        <w:ind w:left="-142"/>
        <w:jc w:val="both"/>
        <w:rPr>
          <w:rFonts w:asciiTheme="minorHAnsi" w:hAnsiTheme="minorHAnsi" w:cstheme="minorHAnsi"/>
          <w:sz w:val="20"/>
          <w:lang w:val="ru-RU"/>
        </w:rPr>
      </w:pPr>
    </w:p>
    <w:bookmarkEnd w:id="2"/>
    <w:p w:rsidR="007442E7" w:rsidRDefault="007442E7" w:rsidP="003B50A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7442E7" w:rsidRPr="007442E7" w:rsidRDefault="007442E7" w:rsidP="007442E7">
      <w:pPr>
        <w:rPr>
          <w:rFonts w:eastAsia="Times New Roman" w:cstheme="minorHAnsi"/>
          <w:sz w:val="20"/>
          <w:szCs w:val="20"/>
        </w:rPr>
      </w:pPr>
    </w:p>
    <w:p w:rsidR="007442E7" w:rsidRPr="007442E7" w:rsidRDefault="007442E7" w:rsidP="007442E7">
      <w:pPr>
        <w:rPr>
          <w:rFonts w:eastAsia="Times New Roman" w:cstheme="minorHAnsi"/>
          <w:sz w:val="20"/>
          <w:szCs w:val="20"/>
        </w:rPr>
      </w:pPr>
    </w:p>
    <w:p w:rsidR="007442E7" w:rsidRPr="007442E7" w:rsidRDefault="007442E7" w:rsidP="007442E7">
      <w:pPr>
        <w:rPr>
          <w:rFonts w:eastAsia="Times New Roman" w:cstheme="minorHAnsi"/>
          <w:sz w:val="20"/>
          <w:szCs w:val="20"/>
        </w:rPr>
      </w:pPr>
    </w:p>
    <w:p w:rsidR="007442E7" w:rsidRDefault="007442E7" w:rsidP="007442E7">
      <w:pPr>
        <w:rPr>
          <w:rFonts w:eastAsia="Times New Roman" w:cstheme="minorHAnsi"/>
          <w:sz w:val="20"/>
          <w:szCs w:val="20"/>
        </w:rPr>
      </w:pPr>
    </w:p>
    <w:p w:rsidR="007442E7" w:rsidRPr="00070AD1" w:rsidRDefault="007442E7" w:rsidP="007442E7">
      <w:pPr>
        <w:spacing w:after="0"/>
        <w:ind w:left="284"/>
        <w:rPr>
          <w:rFonts w:cs="Tahoma"/>
          <w:color w:val="4A4A54"/>
        </w:rPr>
      </w:pPr>
      <w:r>
        <w:rPr>
          <w:rFonts w:cs="Tahoma"/>
          <w:color w:val="4A4A54"/>
        </w:rPr>
        <w:t xml:space="preserve">Начальник </w:t>
      </w:r>
      <w:r>
        <w:rPr>
          <w:rFonts w:cs="Tahoma"/>
          <w:color w:val="4A4A54"/>
        </w:rPr>
        <w:t>отдела ДМС</w:t>
      </w:r>
      <w:r w:rsidRPr="00043200">
        <w:rPr>
          <w:rFonts w:cs="Tahoma"/>
          <w:color w:val="4A4A54"/>
        </w:rPr>
        <w:t xml:space="preserve">: </w:t>
      </w:r>
      <w:r>
        <w:rPr>
          <w:rFonts w:cs="Tahoma"/>
          <w:color w:val="4A4A54"/>
        </w:rPr>
        <w:t>Елена Онушко</w:t>
      </w:r>
      <w:r>
        <w:rPr>
          <w:rFonts w:cs="Tahoma"/>
          <w:color w:val="4A4A54"/>
        </w:rPr>
        <w:t xml:space="preserve"> </w:t>
      </w:r>
    </w:p>
    <w:p w:rsidR="007442E7" w:rsidRPr="007442E7" w:rsidRDefault="007442E7" w:rsidP="007442E7">
      <w:pPr>
        <w:spacing w:after="0"/>
        <w:ind w:left="284"/>
        <w:rPr>
          <w:rFonts w:cs="Tahoma"/>
          <w:color w:val="4A4A54"/>
        </w:rPr>
      </w:pPr>
      <w:r w:rsidRPr="00043200">
        <w:rPr>
          <w:rFonts w:cs="Tahoma"/>
          <w:color w:val="4A4A54"/>
          <w:lang w:val="en-US"/>
        </w:rPr>
        <w:t>E</w:t>
      </w:r>
      <w:r w:rsidRPr="007442E7">
        <w:rPr>
          <w:rFonts w:cs="Tahoma"/>
          <w:color w:val="4A4A54"/>
        </w:rPr>
        <w:t>-</w:t>
      </w:r>
      <w:r w:rsidRPr="00043200">
        <w:rPr>
          <w:rFonts w:cs="Tahoma"/>
          <w:color w:val="4A4A54"/>
          <w:lang w:val="en-US"/>
        </w:rPr>
        <w:t>mail</w:t>
      </w:r>
      <w:r w:rsidRPr="007442E7">
        <w:rPr>
          <w:rFonts w:cs="Tahoma"/>
          <w:color w:val="4A4A54"/>
        </w:rPr>
        <w:t xml:space="preserve">: </w:t>
      </w:r>
      <w:proofErr w:type="spellStart"/>
      <w:r>
        <w:rPr>
          <w:rFonts w:cs="Tahoma"/>
          <w:color w:val="4B4A54"/>
          <w:lang w:val="en-US"/>
        </w:rPr>
        <w:t>elena</w:t>
      </w:r>
      <w:proofErr w:type="spellEnd"/>
      <w:r w:rsidRPr="007442E7">
        <w:rPr>
          <w:rFonts w:cs="Tahoma"/>
          <w:color w:val="4B4A54"/>
        </w:rPr>
        <w:t>.</w:t>
      </w:r>
      <w:proofErr w:type="spellStart"/>
      <w:r>
        <w:rPr>
          <w:rFonts w:cs="Tahoma"/>
          <w:color w:val="4B4A54"/>
          <w:lang w:val="en-US"/>
        </w:rPr>
        <w:t>onushko</w:t>
      </w:r>
      <w:proofErr w:type="spellEnd"/>
      <w:r w:rsidRPr="007442E7">
        <w:rPr>
          <w:rFonts w:cs="Tahoma"/>
          <w:color w:val="4B4A54"/>
        </w:rPr>
        <w:t>@</w:t>
      </w:r>
      <w:proofErr w:type="spellStart"/>
      <w:r>
        <w:rPr>
          <w:rFonts w:cs="Tahoma"/>
          <w:color w:val="4B4A54"/>
          <w:lang w:val="en-US"/>
        </w:rPr>
        <w:t>soglasie</w:t>
      </w:r>
      <w:proofErr w:type="spellEnd"/>
      <w:r w:rsidRPr="007442E7">
        <w:rPr>
          <w:rFonts w:cs="Tahoma"/>
          <w:color w:val="4B4A54"/>
        </w:rPr>
        <w:t>.</w:t>
      </w:r>
      <w:proofErr w:type="spellStart"/>
      <w:r>
        <w:rPr>
          <w:rFonts w:cs="Tahoma"/>
          <w:color w:val="4B4A54"/>
          <w:lang w:val="en-US"/>
        </w:rPr>
        <w:t>ru</w:t>
      </w:r>
      <w:proofErr w:type="spellEnd"/>
      <w:r w:rsidRPr="007442E7">
        <w:rPr>
          <w:rFonts w:cs="Tahoma"/>
          <w:color w:val="4A4A54"/>
        </w:rPr>
        <w:t xml:space="preserve"> </w:t>
      </w:r>
    </w:p>
    <w:p w:rsidR="007442E7" w:rsidRPr="007442E7" w:rsidRDefault="007442E7" w:rsidP="007442E7">
      <w:pPr>
        <w:spacing w:after="0"/>
        <w:ind w:left="284"/>
        <w:rPr>
          <w:rFonts w:cs="Tahoma"/>
          <w:color w:val="4B4A54"/>
        </w:rPr>
      </w:pPr>
      <w:r w:rsidRPr="00043200">
        <w:rPr>
          <w:rFonts w:cs="Tahoma"/>
          <w:color w:val="4A4A54"/>
        </w:rPr>
        <w:t>тел./факс: +7 (</w:t>
      </w:r>
      <w:r>
        <w:rPr>
          <w:rFonts w:cs="Tahoma"/>
          <w:color w:val="4A4A54"/>
        </w:rPr>
        <w:t>391) 223 03 31</w:t>
      </w:r>
      <w:r w:rsidRPr="007442E7">
        <w:rPr>
          <w:rFonts w:cs="Tahoma"/>
          <w:color w:val="4A4A54"/>
        </w:rPr>
        <w:t xml:space="preserve"> (доб. </w:t>
      </w:r>
      <w:r>
        <w:rPr>
          <w:rFonts w:cs="Tahoma"/>
          <w:color w:val="4A4A54"/>
        </w:rPr>
        <w:t>166)</w:t>
      </w:r>
    </w:p>
    <w:p w:rsidR="007442E7" w:rsidRPr="00070AD1" w:rsidRDefault="007442E7" w:rsidP="007442E7">
      <w:pPr>
        <w:spacing w:after="0"/>
        <w:ind w:left="284"/>
        <w:rPr>
          <w:rFonts w:cs="Tahoma"/>
          <w:color w:val="4B4A54"/>
        </w:rPr>
      </w:pPr>
      <w:hyperlink r:id="rId22" w:history="1">
        <w:r w:rsidRPr="00EB1898">
          <w:rPr>
            <w:rStyle w:val="af"/>
            <w:rFonts w:cs="Tahoma"/>
            <w:lang w:val="en-US"/>
          </w:rPr>
          <w:t>www</w:t>
        </w:r>
        <w:r w:rsidRPr="00EB1898">
          <w:rPr>
            <w:rStyle w:val="af"/>
            <w:rFonts w:cs="Tahoma"/>
          </w:rPr>
          <w:t>.</w:t>
        </w:r>
        <w:proofErr w:type="spellStart"/>
        <w:r w:rsidRPr="00EB1898">
          <w:rPr>
            <w:rStyle w:val="af"/>
            <w:rFonts w:cs="Tahoma"/>
            <w:lang w:val="en-US"/>
          </w:rPr>
          <w:t>soglasie</w:t>
        </w:r>
        <w:proofErr w:type="spellEnd"/>
        <w:r w:rsidRPr="00EB1898">
          <w:rPr>
            <w:rStyle w:val="af"/>
            <w:rFonts w:cs="Tahoma"/>
          </w:rPr>
          <w:t>.</w:t>
        </w:r>
        <w:proofErr w:type="spellStart"/>
        <w:r w:rsidRPr="00EB1898">
          <w:rPr>
            <w:rStyle w:val="af"/>
            <w:rFonts w:cs="Tahoma"/>
            <w:lang w:val="en-US"/>
          </w:rPr>
          <w:t>ru</w:t>
        </w:r>
        <w:proofErr w:type="spellEnd"/>
      </w:hyperlink>
    </w:p>
    <w:p w:rsidR="003B50A3" w:rsidRPr="007442E7" w:rsidRDefault="003B50A3" w:rsidP="007442E7">
      <w:pPr>
        <w:rPr>
          <w:rFonts w:eastAsia="Times New Roman" w:cstheme="minorHAnsi"/>
          <w:sz w:val="20"/>
          <w:szCs w:val="20"/>
        </w:rPr>
      </w:pPr>
    </w:p>
    <w:sectPr w:rsidR="003B50A3" w:rsidRPr="007442E7" w:rsidSect="00F9464D">
      <w:headerReference w:type="default" r:id="rId23"/>
      <w:footerReference w:type="default" r:id="rId24"/>
      <w:headerReference w:type="first" r:id="rId25"/>
      <w:pgSz w:w="11906" w:h="16838"/>
      <w:pgMar w:top="1276" w:right="70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AD" w:rsidRDefault="009A32AD" w:rsidP="00A14728">
      <w:pPr>
        <w:spacing w:after="0" w:line="240" w:lineRule="auto"/>
      </w:pPr>
      <w:r>
        <w:separator/>
      </w:r>
    </w:p>
  </w:endnote>
  <w:endnote w:type="continuationSeparator" w:id="0">
    <w:p w:rsidR="009A32AD" w:rsidRDefault="009A32AD" w:rsidP="00A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461040"/>
      <w:docPartObj>
        <w:docPartGallery w:val="Page Numbers (Bottom of Page)"/>
        <w:docPartUnique/>
      </w:docPartObj>
    </w:sdtPr>
    <w:sdtEndPr>
      <w:rPr>
        <w:color w:val="ADBFB3" w:themeColor="accent2"/>
      </w:rPr>
    </w:sdtEndPr>
    <w:sdtContent>
      <w:p w:rsidR="009C733C" w:rsidRPr="00E60FB5" w:rsidRDefault="009C733C">
        <w:pPr>
          <w:pStyle w:val="a7"/>
          <w:jc w:val="center"/>
          <w:rPr>
            <w:color w:val="FF6700" w:themeColor="text2"/>
          </w:rPr>
        </w:pPr>
        <w:r w:rsidRPr="00E60FB5">
          <w:rPr>
            <w:color w:val="ADBFB3" w:themeColor="accent2"/>
          </w:rPr>
          <w:fldChar w:fldCharType="begin"/>
        </w:r>
        <w:r w:rsidRPr="00E60FB5">
          <w:rPr>
            <w:color w:val="ADBFB3" w:themeColor="accent2"/>
          </w:rPr>
          <w:instrText xml:space="preserve"> PAGE   \* MERGEFORMAT </w:instrText>
        </w:r>
        <w:r w:rsidRPr="00E60FB5">
          <w:rPr>
            <w:color w:val="ADBFB3" w:themeColor="accent2"/>
          </w:rPr>
          <w:fldChar w:fldCharType="separate"/>
        </w:r>
        <w:r w:rsidR="007442E7">
          <w:rPr>
            <w:noProof/>
            <w:color w:val="ADBFB3" w:themeColor="accent2"/>
          </w:rPr>
          <w:t>12</w:t>
        </w:r>
        <w:r w:rsidRPr="00E60FB5">
          <w:rPr>
            <w:color w:val="ADBFB3" w:themeColor="accent2"/>
          </w:rPr>
          <w:fldChar w:fldCharType="end"/>
        </w:r>
      </w:p>
    </w:sdtContent>
  </w:sdt>
  <w:p w:rsidR="009C733C" w:rsidRDefault="009C733C" w:rsidP="00465CCB">
    <w:pPr>
      <w:pStyle w:val="a7"/>
      <w:tabs>
        <w:tab w:val="clear" w:pos="4677"/>
        <w:tab w:val="clear" w:pos="9355"/>
        <w:tab w:val="left" w:pos="6690"/>
      </w:tabs>
      <w:ind w:left="-630" w:firstLine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AD" w:rsidRDefault="009A32AD" w:rsidP="00A14728">
      <w:pPr>
        <w:spacing w:after="0" w:line="240" w:lineRule="auto"/>
      </w:pPr>
      <w:r>
        <w:separator/>
      </w:r>
    </w:p>
  </w:footnote>
  <w:footnote w:type="continuationSeparator" w:id="0">
    <w:p w:rsidR="009A32AD" w:rsidRDefault="009A32AD" w:rsidP="00A1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3C" w:rsidRDefault="009C733C" w:rsidP="00465CCB">
    <w:pPr>
      <w:pStyle w:val="a5"/>
      <w:tabs>
        <w:tab w:val="clear" w:pos="4677"/>
        <w:tab w:val="clear" w:pos="9355"/>
        <w:tab w:val="left" w:pos="8460"/>
      </w:tabs>
      <w:ind w:left="-644"/>
    </w:pPr>
    <w:r w:rsidRPr="00465CCB">
      <w:rPr>
        <w:rFonts w:ascii="Arial" w:hAnsi="Arial" w:cs="Arial"/>
        <w:b/>
        <w:noProof/>
        <w:color w:val="FF6700" w:themeColor="text2"/>
        <w:sz w:val="28"/>
        <w:szCs w:val="28"/>
      </w:rPr>
      <w:drawing>
        <wp:inline distT="0" distB="0" distL="0" distR="0">
          <wp:extent cx="3895725" cy="914400"/>
          <wp:effectExtent l="19050" t="0" r="9525" b="0"/>
          <wp:docPr id="15" name="Рисунок 0" descr="А4_внутренняя-страниц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4_внутренняя-страница.jpg"/>
                  <pic:cNvPicPr/>
                </pic:nvPicPr>
                <pic:blipFill>
                  <a:blip r:embed="rId1"/>
                  <a:srcRect r="34420" b="89138"/>
                  <a:stretch>
                    <a:fillRect/>
                  </a:stretch>
                </pic:blipFill>
                <pic:spPr>
                  <a:xfrm>
                    <a:off x="0" y="0"/>
                    <a:ext cx="38957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C733C" w:rsidRDefault="009C7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3C" w:rsidRDefault="009C733C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0</wp:posOffset>
          </wp:positionV>
          <wp:extent cx="7622540" cy="10787380"/>
          <wp:effectExtent l="0" t="0" r="0" b="0"/>
          <wp:wrapSquare wrapText="bothSides"/>
          <wp:docPr id="16" name="Рисунок 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isovaaa\Desktop\уралсиб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1078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2289810</wp:posOffset>
              </wp:positionH>
              <wp:positionV relativeFrom="paragraph">
                <wp:posOffset>3987800</wp:posOffset>
              </wp:positionV>
              <wp:extent cx="2407920" cy="341630"/>
              <wp:effectExtent l="381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33C" w:rsidRPr="004A7314" w:rsidRDefault="009C733C">
                          <w:pPr>
                            <w:rPr>
                              <w:rFonts w:cstheme="min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A7314">
                            <w:rPr>
                              <w:rFonts w:cstheme="minorHAnsi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180.3pt;margin-top:314pt;width:189.6pt;height:26.9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yczAIAAL8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" filled="f" stroked="f">
              <v:textbox style="mso-fit-shape-to-text:t">
                <w:txbxContent>
                  <w:p w:rsidR="009C733C" w:rsidRPr="004A7314" w:rsidRDefault="009C733C">
                    <w:pPr>
                      <w:rPr>
                        <w:rFonts w:cstheme="minorHAnsi"/>
                        <w:color w:val="FFFFFF" w:themeColor="background1"/>
                        <w:sz w:val="14"/>
                        <w:szCs w:val="14"/>
                      </w:rPr>
                    </w:pPr>
                    <w:r w:rsidRPr="004A7314">
                      <w:rPr>
                        <w:rFonts w:cstheme="minorHAnsi"/>
                        <w:color w:val="FFFFFF" w:themeColor="background1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045F"/>
    <w:multiLevelType w:val="hybridMultilevel"/>
    <w:tmpl w:val="B73E5A04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AD0"/>
    <w:multiLevelType w:val="hybridMultilevel"/>
    <w:tmpl w:val="D52A618C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1D2C57B8"/>
    <w:multiLevelType w:val="hybridMultilevel"/>
    <w:tmpl w:val="7656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E59"/>
    <w:multiLevelType w:val="hybridMultilevel"/>
    <w:tmpl w:val="A7CE3AF4"/>
    <w:lvl w:ilvl="0" w:tplc="3688491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1008E5"/>
    <w:multiLevelType w:val="hybridMultilevel"/>
    <w:tmpl w:val="FA3A0BB4"/>
    <w:lvl w:ilvl="0" w:tplc="EB664CE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4FA3"/>
    <w:multiLevelType w:val="multilevel"/>
    <w:tmpl w:val="EE06E4C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10E1AC5"/>
    <w:multiLevelType w:val="multilevel"/>
    <w:tmpl w:val="6AA6E86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177541D"/>
    <w:multiLevelType w:val="hybridMultilevel"/>
    <w:tmpl w:val="4890083A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22A0"/>
    <w:multiLevelType w:val="hybridMultilevel"/>
    <w:tmpl w:val="27E0064C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>
    <w:nsid w:val="40525321"/>
    <w:multiLevelType w:val="hybridMultilevel"/>
    <w:tmpl w:val="E57458EC"/>
    <w:lvl w:ilvl="0" w:tplc="EB664CEC">
      <w:start w:val="1"/>
      <w:numFmt w:val="bullet"/>
      <w:lvlText w:val="•"/>
      <w:lvlJc w:val="left"/>
      <w:pPr>
        <w:ind w:left="853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>
    <w:nsid w:val="4318287C"/>
    <w:multiLevelType w:val="multilevel"/>
    <w:tmpl w:val="A49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73738"/>
    <w:multiLevelType w:val="hybridMultilevel"/>
    <w:tmpl w:val="556217DC"/>
    <w:lvl w:ilvl="0" w:tplc="36884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28523B"/>
    <w:multiLevelType w:val="hybridMultilevel"/>
    <w:tmpl w:val="DCC875E6"/>
    <w:lvl w:ilvl="0" w:tplc="36884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2829F5"/>
    <w:multiLevelType w:val="hybridMultilevel"/>
    <w:tmpl w:val="8F3C7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700" w:themeColor="text2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2F3F22"/>
    <w:multiLevelType w:val="hybridMultilevel"/>
    <w:tmpl w:val="929E623E"/>
    <w:lvl w:ilvl="0" w:tplc="81589618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14A3D"/>
    <w:multiLevelType w:val="hybridMultilevel"/>
    <w:tmpl w:val="1A629DFE"/>
    <w:lvl w:ilvl="0" w:tplc="36884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D5CFF"/>
    <w:multiLevelType w:val="hybridMultilevel"/>
    <w:tmpl w:val="CE287E6E"/>
    <w:lvl w:ilvl="0" w:tplc="815896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6700" w:themeColor="text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9760E"/>
    <w:multiLevelType w:val="hybridMultilevel"/>
    <w:tmpl w:val="702E1848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36EA0"/>
    <w:multiLevelType w:val="multilevel"/>
    <w:tmpl w:val="198C7E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4"/>
      <w:numFmt w:val="decimal"/>
      <w:lvlText w:val="%1.%2.6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24" w:hanging="1440"/>
      </w:pPr>
      <w:rPr>
        <w:rFonts w:hint="default"/>
      </w:rPr>
    </w:lvl>
  </w:abstractNum>
  <w:abstractNum w:abstractNumId="19">
    <w:nsid w:val="7BEA1EA8"/>
    <w:multiLevelType w:val="hybridMultilevel"/>
    <w:tmpl w:val="8E969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01DCE"/>
    <w:multiLevelType w:val="hybridMultilevel"/>
    <w:tmpl w:val="5A84E366"/>
    <w:lvl w:ilvl="0" w:tplc="07C43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FD4835"/>
    <w:multiLevelType w:val="hybridMultilevel"/>
    <w:tmpl w:val="C5D283A6"/>
    <w:lvl w:ilvl="0" w:tplc="A7AAB63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F7C21"/>
    <w:multiLevelType w:val="hybridMultilevel"/>
    <w:tmpl w:val="1A7EDDD4"/>
    <w:lvl w:ilvl="0" w:tplc="D6FC0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D285A"/>
    <w:multiLevelType w:val="hybridMultilevel"/>
    <w:tmpl w:val="7F045888"/>
    <w:lvl w:ilvl="0" w:tplc="EB664CEC">
      <w:start w:val="1"/>
      <w:numFmt w:val="bullet"/>
      <w:lvlText w:val="•"/>
      <w:lvlJc w:val="left"/>
      <w:pPr>
        <w:ind w:left="853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23"/>
  </w:num>
  <w:num w:numId="6">
    <w:abstractNumId w:val="6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8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12"/>
  </w:num>
  <w:num w:numId="20">
    <w:abstractNumId w:val="15"/>
  </w:num>
  <w:num w:numId="21">
    <w:abstractNumId w:val="11"/>
  </w:num>
  <w:num w:numId="22">
    <w:abstractNumId w:val="20"/>
  </w:num>
  <w:num w:numId="23">
    <w:abstractNumId w:val="10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2"/>
    <w:rsid w:val="0002076E"/>
    <w:rsid w:val="000229A7"/>
    <w:rsid w:val="000238FF"/>
    <w:rsid w:val="000260D3"/>
    <w:rsid w:val="00026675"/>
    <w:rsid w:val="00030B60"/>
    <w:rsid w:val="00031E9F"/>
    <w:rsid w:val="000362B5"/>
    <w:rsid w:val="00040306"/>
    <w:rsid w:val="00040846"/>
    <w:rsid w:val="00043684"/>
    <w:rsid w:val="00053718"/>
    <w:rsid w:val="00057615"/>
    <w:rsid w:val="00064EC9"/>
    <w:rsid w:val="00085912"/>
    <w:rsid w:val="00085D1A"/>
    <w:rsid w:val="00091B78"/>
    <w:rsid w:val="00093AF4"/>
    <w:rsid w:val="000954EE"/>
    <w:rsid w:val="00096D6A"/>
    <w:rsid w:val="000B32FF"/>
    <w:rsid w:val="000B339E"/>
    <w:rsid w:val="000B584A"/>
    <w:rsid w:val="000B7F72"/>
    <w:rsid w:val="000C1FFB"/>
    <w:rsid w:val="000C39D4"/>
    <w:rsid w:val="000C5F75"/>
    <w:rsid w:val="000C7F3A"/>
    <w:rsid w:val="000D22DC"/>
    <w:rsid w:val="000D305E"/>
    <w:rsid w:val="000D5310"/>
    <w:rsid w:val="000E10DD"/>
    <w:rsid w:val="000E2551"/>
    <w:rsid w:val="00113FB7"/>
    <w:rsid w:val="00117582"/>
    <w:rsid w:val="0012226A"/>
    <w:rsid w:val="001222F8"/>
    <w:rsid w:val="0012704F"/>
    <w:rsid w:val="001327AB"/>
    <w:rsid w:val="001346A2"/>
    <w:rsid w:val="0014196D"/>
    <w:rsid w:val="00142D8F"/>
    <w:rsid w:val="0014357D"/>
    <w:rsid w:val="00147CB3"/>
    <w:rsid w:val="0015004E"/>
    <w:rsid w:val="001504DA"/>
    <w:rsid w:val="00155326"/>
    <w:rsid w:val="00155D14"/>
    <w:rsid w:val="00162458"/>
    <w:rsid w:val="00167CE7"/>
    <w:rsid w:val="001706DB"/>
    <w:rsid w:val="00175A71"/>
    <w:rsid w:val="001771A0"/>
    <w:rsid w:val="00180650"/>
    <w:rsid w:val="0018084C"/>
    <w:rsid w:val="00183BB8"/>
    <w:rsid w:val="001862BB"/>
    <w:rsid w:val="001876F7"/>
    <w:rsid w:val="001903B6"/>
    <w:rsid w:val="0019093C"/>
    <w:rsid w:val="00194582"/>
    <w:rsid w:val="00196625"/>
    <w:rsid w:val="00196FAB"/>
    <w:rsid w:val="00197364"/>
    <w:rsid w:val="001A2FA5"/>
    <w:rsid w:val="001A4849"/>
    <w:rsid w:val="001A71E7"/>
    <w:rsid w:val="001B2620"/>
    <w:rsid w:val="001B2D06"/>
    <w:rsid w:val="001D3D22"/>
    <w:rsid w:val="001D7AC3"/>
    <w:rsid w:val="001E2709"/>
    <w:rsid w:val="001E4F07"/>
    <w:rsid w:val="001F3A92"/>
    <w:rsid w:val="001F4DB1"/>
    <w:rsid w:val="001F5571"/>
    <w:rsid w:val="00200495"/>
    <w:rsid w:val="00205508"/>
    <w:rsid w:val="002072B9"/>
    <w:rsid w:val="002075F9"/>
    <w:rsid w:val="00212753"/>
    <w:rsid w:val="00214F86"/>
    <w:rsid w:val="00223156"/>
    <w:rsid w:val="00232EA9"/>
    <w:rsid w:val="0024235C"/>
    <w:rsid w:val="00242996"/>
    <w:rsid w:val="002435D6"/>
    <w:rsid w:val="00266376"/>
    <w:rsid w:val="00267552"/>
    <w:rsid w:val="0026788C"/>
    <w:rsid w:val="002743EB"/>
    <w:rsid w:val="0028061E"/>
    <w:rsid w:val="0028263B"/>
    <w:rsid w:val="00287993"/>
    <w:rsid w:val="00294A17"/>
    <w:rsid w:val="00296378"/>
    <w:rsid w:val="002A34D5"/>
    <w:rsid w:val="002A37D9"/>
    <w:rsid w:val="002B0C07"/>
    <w:rsid w:val="002B3A84"/>
    <w:rsid w:val="002B4D5D"/>
    <w:rsid w:val="002B5A4B"/>
    <w:rsid w:val="002C32A4"/>
    <w:rsid w:val="002C4562"/>
    <w:rsid w:val="002C7E2E"/>
    <w:rsid w:val="002D0B6A"/>
    <w:rsid w:val="002D2677"/>
    <w:rsid w:val="002D53BB"/>
    <w:rsid w:val="002D6530"/>
    <w:rsid w:val="002E0C7B"/>
    <w:rsid w:val="002F3B49"/>
    <w:rsid w:val="002F7273"/>
    <w:rsid w:val="00303A31"/>
    <w:rsid w:val="00304997"/>
    <w:rsid w:val="00305E92"/>
    <w:rsid w:val="00306CDE"/>
    <w:rsid w:val="00307AFD"/>
    <w:rsid w:val="003104E9"/>
    <w:rsid w:val="0031611A"/>
    <w:rsid w:val="00316B6F"/>
    <w:rsid w:val="00316EBC"/>
    <w:rsid w:val="00316F5E"/>
    <w:rsid w:val="003321B1"/>
    <w:rsid w:val="00332A7F"/>
    <w:rsid w:val="003345A6"/>
    <w:rsid w:val="0033705C"/>
    <w:rsid w:val="00340A0B"/>
    <w:rsid w:val="003531C2"/>
    <w:rsid w:val="003625F6"/>
    <w:rsid w:val="00366125"/>
    <w:rsid w:val="00366949"/>
    <w:rsid w:val="003675EC"/>
    <w:rsid w:val="00370A5E"/>
    <w:rsid w:val="003729E9"/>
    <w:rsid w:val="00376E3A"/>
    <w:rsid w:val="00377717"/>
    <w:rsid w:val="00381538"/>
    <w:rsid w:val="00381D69"/>
    <w:rsid w:val="003955E4"/>
    <w:rsid w:val="003A1173"/>
    <w:rsid w:val="003B038F"/>
    <w:rsid w:val="003B43FC"/>
    <w:rsid w:val="003B50A3"/>
    <w:rsid w:val="003B578A"/>
    <w:rsid w:val="003C4FC5"/>
    <w:rsid w:val="003C6316"/>
    <w:rsid w:val="003C6B25"/>
    <w:rsid w:val="003D157B"/>
    <w:rsid w:val="003D2C50"/>
    <w:rsid w:val="003D3043"/>
    <w:rsid w:val="003E37A1"/>
    <w:rsid w:val="003E3A80"/>
    <w:rsid w:val="003E5F2D"/>
    <w:rsid w:val="003F03AF"/>
    <w:rsid w:val="0040371D"/>
    <w:rsid w:val="00405FD9"/>
    <w:rsid w:val="0040760D"/>
    <w:rsid w:val="004116A4"/>
    <w:rsid w:val="0042047F"/>
    <w:rsid w:val="00422799"/>
    <w:rsid w:val="0043124E"/>
    <w:rsid w:val="00433B67"/>
    <w:rsid w:val="0043508C"/>
    <w:rsid w:val="00441435"/>
    <w:rsid w:val="00441EA1"/>
    <w:rsid w:val="00442BDB"/>
    <w:rsid w:val="004431A7"/>
    <w:rsid w:val="00455ABD"/>
    <w:rsid w:val="004569B7"/>
    <w:rsid w:val="00460E2D"/>
    <w:rsid w:val="00465CCB"/>
    <w:rsid w:val="00470F58"/>
    <w:rsid w:val="00476C77"/>
    <w:rsid w:val="0048435A"/>
    <w:rsid w:val="00484FB9"/>
    <w:rsid w:val="004877B4"/>
    <w:rsid w:val="00487C34"/>
    <w:rsid w:val="004906B6"/>
    <w:rsid w:val="004913DF"/>
    <w:rsid w:val="00494631"/>
    <w:rsid w:val="00496AE4"/>
    <w:rsid w:val="00497670"/>
    <w:rsid w:val="004A2EF6"/>
    <w:rsid w:val="004A347F"/>
    <w:rsid w:val="004A7314"/>
    <w:rsid w:val="004B0ABF"/>
    <w:rsid w:val="004B1F18"/>
    <w:rsid w:val="004B28D2"/>
    <w:rsid w:val="004B38F8"/>
    <w:rsid w:val="004C1186"/>
    <w:rsid w:val="004C137F"/>
    <w:rsid w:val="004C2E1D"/>
    <w:rsid w:val="004C637C"/>
    <w:rsid w:val="004D2D75"/>
    <w:rsid w:val="004E1599"/>
    <w:rsid w:val="004E2356"/>
    <w:rsid w:val="004E4A4A"/>
    <w:rsid w:val="004F2715"/>
    <w:rsid w:val="004F6894"/>
    <w:rsid w:val="004F6FB0"/>
    <w:rsid w:val="004F795B"/>
    <w:rsid w:val="00500CB7"/>
    <w:rsid w:val="00502689"/>
    <w:rsid w:val="0050312A"/>
    <w:rsid w:val="0050461B"/>
    <w:rsid w:val="0051133E"/>
    <w:rsid w:val="00517217"/>
    <w:rsid w:val="005221E8"/>
    <w:rsid w:val="00523B5A"/>
    <w:rsid w:val="00525AE5"/>
    <w:rsid w:val="00527405"/>
    <w:rsid w:val="00540C79"/>
    <w:rsid w:val="00542C96"/>
    <w:rsid w:val="005442ED"/>
    <w:rsid w:val="00544DB6"/>
    <w:rsid w:val="00546FC9"/>
    <w:rsid w:val="00551C21"/>
    <w:rsid w:val="0055220A"/>
    <w:rsid w:val="00552B22"/>
    <w:rsid w:val="00552CF0"/>
    <w:rsid w:val="0055301E"/>
    <w:rsid w:val="005607E5"/>
    <w:rsid w:val="00565DC0"/>
    <w:rsid w:val="00571430"/>
    <w:rsid w:val="00574122"/>
    <w:rsid w:val="00577416"/>
    <w:rsid w:val="0058319C"/>
    <w:rsid w:val="00583640"/>
    <w:rsid w:val="00583E27"/>
    <w:rsid w:val="0058432D"/>
    <w:rsid w:val="005906C5"/>
    <w:rsid w:val="005A2F0A"/>
    <w:rsid w:val="005A62E8"/>
    <w:rsid w:val="005B12FD"/>
    <w:rsid w:val="005B5097"/>
    <w:rsid w:val="005C34BF"/>
    <w:rsid w:val="005C3AE4"/>
    <w:rsid w:val="005C59DB"/>
    <w:rsid w:val="005D28D7"/>
    <w:rsid w:val="005D3417"/>
    <w:rsid w:val="005D5408"/>
    <w:rsid w:val="005F04BB"/>
    <w:rsid w:val="005F425B"/>
    <w:rsid w:val="0060543B"/>
    <w:rsid w:val="00610CD0"/>
    <w:rsid w:val="00613802"/>
    <w:rsid w:val="0061406B"/>
    <w:rsid w:val="006177CF"/>
    <w:rsid w:val="00617CB0"/>
    <w:rsid w:val="00620151"/>
    <w:rsid w:val="006217B7"/>
    <w:rsid w:val="006262B7"/>
    <w:rsid w:val="00634D29"/>
    <w:rsid w:val="006413F6"/>
    <w:rsid w:val="0064208E"/>
    <w:rsid w:val="00653500"/>
    <w:rsid w:val="0065365B"/>
    <w:rsid w:val="00655089"/>
    <w:rsid w:val="00655334"/>
    <w:rsid w:val="00660272"/>
    <w:rsid w:val="006608B9"/>
    <w:rsid w:val="00665922"/>
    <w:rsid w:val="0066660F"/>
    <w:rsid w:val="006676C6"/>
    <w:rsid w:val="00674B36"/>
    <w:rsid w:val="00675F3C"/>
    <w:rsid w:val="00680083"/>
    <w:rsid w:val="00684B5E"/>
    <w:rsid w:val="0069547D"/>
    <w:rsid w:val="006A330E"/>
    <w:rsid w:val="006A39C4"/>
    <w:rsid w:val="006B0CC4"/>
    <w:rsid w:val="006C00DD"/>
    <w:rsid w:val="006C1357"/>
    <w:rsid w:val="006D3ECC"/>
    <w:rsid w:val="006D60FB"/>
    <w:rsid w:val="006E1331"/>
    <w:rsid w:val="006E1CE2"/>
    <w:rsid w:val="006E362A"/>
    <w:rsid w:val="006E6D78"/>
    <w:rsid w:val="006F00C5"/>
    <w:rsid w:val="00702D12"/>
    <w:rsid w:val="00705C36"/>
    <w:rsid w:val="00713033"/>
    <w:rsid w:val="007144B4"/>
    <w:rsid w:val="00716EB2"/>
    <w:rsid w:val="0072094C"/>
    <w:rsid w:val="00720FBB"/>
    <w:rsid w:val="0072182B"/>
    <w:rsid w:val="00724005"/>
    <w:rsid w:val="00724B66"/>
    <w:rsid w:val="007319B3"/>
    <w:rsid w:val="00733689"/>
    <w:rsid w:val="00736E35"/>
    <w:rsid w:val="007442E7"/>
    <w:rsid w:val="00744E1E"/>
    <w:rsid w:val="00750BEC"/>
    <w:rsid w:val="00752749"/>
    <w:rsid w:val="00761791"/>
    <w:rsid w:val="0076330A"/>
    <w:rsid w:val="00773DC7"/>
    <w:rsid w:val="00774966"/>
    <w:rsid w:val="00782CAE"/>
    <w:rsid w:val="00787218"/>
    <w:rsid w:val="00790246"/>
    <w:rsid w:val="00790674"/>
    <w:rsid w:val="00794D23"/>
    <w:rsid w:val="00796D6F"/>
    <w:rsid w:val="007B4653"/>
    <w:rsid w:val="007B485D"/>
    <w:rsid w:val="007C5C7C"/>
    <w:rsid w:val="007C60BD"/>
    <w:rsid w:val="007D308C"/>
    <w:rsid w:val="007E4D00"/>
    <w:rsid w:val="007F3804"/>
    <w:rsid w:val="007F74FC"/>
    <w:rsid w:val="00802254"/>
    <w:rsid w:val="0080506C"/>
    <w:rsid w:val="00807B3A"/>
    <w:rsid w:val="00810E75"/>
    <w:rsid w:val="008110E5"/>
    <w:rsid w:val="00813309"/>
    <w:rsid w:val="008145FF"/>
    <w:rsid w:val="00821AA5"/>
    <w:rsid w:val="00826AD0"/>
    <w:rsid w:val="00834E16"/>
    <w:rsid w:val="00837832"/>
    <w:rsid w:val="008405BE"/>
    <w:rsid w:val="00847F2E"/>
    <w:rsid w:val="008562C1"/>
    <w:rsid w:val="00857D63"/>
    <w:rsid w:val="00862133"/>
    <w:rsid w:val="00866A7B"/>
    <w:rsid w:val="008701D3"/>
    <w:rsid w:val="008720A0"/>
    <w:rsid w:val="00872AE6"/>
    <w:rsid w:val="00874789"/>
    <w:rsid w:val="00875677"/>
    <w:rsid w:val="00885425"/>
    <w:rsid w:val="00894822"/>
    <w:rsid w:val="00894CA5"/>
    <w:rsid w:val="0089693D"/>
    <w:rsid w:val="00896DB4"/>
    <w:rsid w:val="00897FD2"/>
    <w:rsid w:val="008A34B4"/>
    <w:rsid w:val="008A71AF"/>
    <w:rsid w:val="008B12E4"/>
    <w:rsid w:val="008C3778"/>
    <w:rsid w:val="008C6B1D"/>
    <w:rsid w:val="008D1625"/>
    <w:rsid w:val="008D2A39"/>
    <w:rsid w:val="008D4CD8"/>
    <w:rsid w:val="008D54A6"/>
    <w:rsid w:val="008E1929"/>
    <w:rsid w:val="008E2779"/>
    <w:rsid w:val="008E2C9E"/>
    <w:rsid w:val="008F12F7"/>
    <w:rsid w:val="008F41BE"/>
    <w:rsid w:val="008F48EF"/>
    <w:rsid w:val="008F5D23"/>
    <w:rsid w:val="00907B53"/>
    <w:rsid w:val="0091337A"/>
    <w:rsid w:val="009208D6"/>
    <w:rsid w:val="00932649"/>
    <w:rsid w:val="00933135"/>
    <w:rsid w:val="0093316B"/>
    <w:rsid w:val="009346F1"/>
    <w:rsid w:val="0094573F"/>
    <w:rsid w:val="009538A9"/>
    <w:rsid w:val="00957334"/>
    <w:rsid w:val="009701DE"/>
    <w:rsid w:val="00980073"/>
    <w:rsid w:val="009838CA"/>
    <w:rsid w:val="00985E9F"/>
    <w:rsid w:val="0098760A"/>
    <w:rsid w:val="00987E27"/>
    <w:rsid w:val="00991175"/>
    <w:rsid w:val="00993DA3"/>
    <w:rsid w:val="00994616"/>
    <w:rsid w:val="00997345"/>
    <w:rsid w:val="009A1ED9"/>
    <w:rsid w:val="009A32AD"/>
    <w:rsid w:val="009A6674"/>
    <w:rsid w:val="009B0BBD"/>
    <w:rsid w:val="009B0FF8"/>
    <w:rsid w:val="009C05F6"/>
    <w:rsid w:val="009C3864"/>
    <w:rsid w:val="009C4526"/>
    <w:rsid w:val="009C733C"/>
    <w:rsid w:val="009C7A21"/>
    <w:rsid w:val="009D01D0"/>
    <w:rsid w:val="009D04C2"/>
    <w:rsid w:val="009D167E"/>
    <w:rsid w:val="009D3BD1"/>
    <w:rsid w:val="009D48CE"/>
    <w:rsid w:val="009D48DB"/>
    <w:rsid w:val="009D58D9"/>
    <w:rsid w:val="009D5D05"/>
    <w:rsid w:val="009E0CA0"/>
    <w:rsid w:val="009E2A8F"/>
    <w:rsid w:val="009E43B1"/>
    <w:rsid w:val="009E4F45"/>
    <w:rsid w:val="009E50CB"/>
    <w:rsid w:val="009E5B53"/>
    <w:rsid w:val="009F1DE1"/>
    <w:rsid w:val="009F3B52"/>
    <w:rsid w:val="009F3E3E"/>
    <w:rsid w:val="009F4EED"/>
    <w:rsid w:val="009F5384"/>
    <w:rsid w:val="009F76D4"/>
    <w:rsid w:val="00A068E4"/>
    <w:rsid w:val="00A1013B"/>
    <w:rsid w:val="00A11DF4"/>
    <w:rsid w:val="00A1214E"/>
    <w:rsid w:val="00A14728"/>
    <w:rsid w:val="00A20B75"/>
    <w:rsid w:val="00A21C05"/>
    <w:rsid w:val="00A23FA9"/>
    <w:rsid w:val="00A249DD"/>
    <w:rsid w:val="00A25D95"/>
    <w:rsid w:val="00A3020D"/>
    <w:rsid w:val="00A30C2D"/>
    <w:rsid w:val="00A33012"/>
    <w:rsid w:val="00A33C08"/>
    <w:rsid w:val="00A3582A"/>
    <w:rsid w:val="00A373B8"/>
    <w:rsid w:val="00A53BB0"/>
    <w:rsid w:val="00A55A0C"/>
    <w:rsid w:val="00A56B02"/>
    <w:rsid w:val="00A61F31"/>
    <w:rsid w:val="00A6367B"/>
    <w:rsid w:val="00A64C94"/>
    <w:rsid w:val="00A679B1"/>
    <w:rsid w:val="00A85705"/>
    <w:rsid w:val="00A94B05"/>
    <w:rsid w:val="00AA2F9C"/>
    <w:rsid w:val="00AB72A3"/>
    <w:rsid w:val="00AC073C"/>
    <w:rsid w:val="00AC37AD"/>
    <w:rsid w:val="00AC4641"/>
    <w:rsid w:val="00AC5063"/>
    <w:rsid w:val="00AC7F33"/>
    <w:rsid w:val="00AD0303"/>
    <w:rsid w:val="00AD306E"/>
    <w:rsid w:val="00AD4658"/>
    <w:rsid w:val="00AD5174"/>
    <w:rsid w:val="00AD5DFD"/>
    <w:rsid w:val="00AE7250"/>
    <w:rsid w:val="00AF6C7B"/>
    <w:rsid w:val="00B02A07"/>
    <w:rsid w:val="00B1187E"/>
    <w:rsid w:val="00B13E2A"/>
    <w:rsid w:val="00B220E1"/>
    <w:rsid w:val="00B230AE"/>
    <w:rsid w:val="00B31498"/>
    <w:rsid w:val="00B3156D"/>
    <w:rsid w:val="00B32B9E"/>
    <w:rsid w:val="00B348BF"/>
    <w:rsid w:val="00B411F1"/>
    <w:rsid w:val="00B46DFC"/>
    <w:rsid w:val="00B56DC0"/>
    <w:rsid w:val="00B6040F"/>
    <w:rsid w:val="00B6220F"/>
    <w:rsid w:val="00B65270"/>
    <w:rsid w:val="00B664B8"/>
    <w:rsid w:val="00B72706"/>
    <w:rsid w:val="00B72843"/>
    <w:rsid w:val="00B85968"/>
    <w:rsid w:val="00B8660E"/>
    <w:rsid w:val="00BA09CC"/>
    <w:rsid w:val="00BA59C0"/>
    <w:rsid w:val="00BA6DA0"/>
    <w:rsid w:val="00BB0079"/>
    <w:rsid w:val="00BB00B6"/>
    <w:rsid w:val="00BB46F6"/>
    <w:rsid w:val="00BC44E8"/>
    <w:rsid w:val="00BC558D"/>
    <w:rsid w:val="00BD072C"/>
    <w:rsid w:val="00BE08C8"/>
    <w:rsid w:val="00BE0BE1"/>
    <w:rsid w:val="00BF4AF1"/>
    <w:rsid w:val="00C01E63"/>
    <w:rsid w:val="00C06050"/>
    <w:rsid w:val="00C23A9F"/>
    <w:rsid w:val="00C279F3"/>
    <w:rsid w:val="00C41195"/>
    <w:rsid w:val="00C46785"/>
    <w:rsid w:val="00C537FC"/>
    <w:rsid w:val="00C538C0"/>
    <w:rsid w:val="00C63228"/>
    <w:rsid w:val="00C63AF5"/>
    <w:rsid w:val="00C77E23"/>
    <w:rsid w:val="00C83F0A"/>
    <w:rsid w:val="00C853DA"/>
    <w:rsid w:val="00C8643C"/>
    <w:rsid w:val="00C92220"/>
    <w:rsid w:val="00C924CE"/>
    <w:rsid w:val="00C970CA"/>
    <w:rsid w:val="00CA6B0A"/>
    <w:rsid w:val="00CB281A"/>
    <w:rsid w:val="00CB29AD"/>
    <w:rsid w:val="00CC12A4"/>
    <w:rsid w:val="00CC336E"/>
    <w:rsid w:val="00CD0BED"/>
    <w:rsid w:val="00CD11CC"/>
    <w:rsid w:val="00CD189D"/>
    <w:rsid w:val="00CD19CF"/>
    <w:rsid w:val="00CD325D"/>
    <w:rsid w:val="00CD70C8"/>
    <w:rsid w:val="00CE04AC"/>
    <w:rsid w:val="00CE26A2"/>
    <w:rsid w:val="00CE7243"/>
    <w:rsid w:val="00CF08AD"/>
    <w:rsid w:val="00CF3238"/>
    <w:rsid w:val="00CF3A23"/>
    <w:rsid w:val="00CF4EBE"/>
    <w:rsid w:val="00D01D01"/>
    <w:rsid w:val="00D035FD"/>
    <w:rsid w:val="00D049F6"/>
    <w:rsid w:val="00D052F2"/>
    <w:rsid w:val="00D0618D"/>
    <w:rsid w:val="00D0782F"/>
    <w:rsid w:val="00D10C2C"/>
    <w:rsid w:val="00D1220C"/>
    <w:rsid w:val="00D17892"/>
    <w:rsid w:val="00D20DB6"/>
    <w:rsid w:val="00D22CC7"/>
    <w:rsid w:val="00D237FD"/>
    <w:rsid w:val="00D24522"/>
    <w:rsid w:val="00D27F2A"/>
    <w:rsid w:val="00D32AB7"/>
    <w:rsid w:val="00D3625C"/>
    <w:rsid w:val="00D41FAF"/>
    <w:rsid w:val="00D4344A"/>
    <w:rsid w:val="00D445C9"/>
    <w:rsid w:val="00D46F97"/>
    <w:rsid w:val="00D47554"/>
    <w:rsid w:val="00D5511E"/>
    <w:rsid w:val="00D604A7"/>
    <w:rsid w:val="00D61A2E"/>
    <w:rsid w:val="00D639D7"/>
    <w:rsid w:val="00D64261"/>
    <w:rsid w:val="00D67B0A"/>
    <w:rsid w:val="00D67DCF"/>
    <w:rsid w:val="00D70013"/>
    <w:rsid w:val="00D7218F"/>
    <w:rsid w:val="00D73C92"/>
    <w:rsid w:val="00D821A3"/>
    <w:rsid w:val="00D90F52"/>
    <w:rsid w:val="00D9407D"/>
    <w:rsid w:val="00D94A95"/>
    <w:rsid w:val="00DA2163"/>
    <w:rsid w:val="00DA291B"/>
    <w:rsid w:val="00DA3097"/>
    <w:rsid w:val="00DA4200"/>
    <w:rsid w:val="00DB012C"/>
    <w:rsid w:val="00DB05A7"/>
    <w:rsid w:val="00DB0A05"/>
    <w:rsid w:val="00DB0C2E"/>
    <w:rsid w:val="00DB0F5C"/>
    <w:rsid w:val="00DB5355"/>
    <w:rsid w:val="00DB63C0"/>
    <w:rsid w:val="00DC0A14"/>
    <w:rsid w:val="00DC6515"/>
    <w:rsid w:val="00DD0337"/>
    <w:rsid w:val="00DD277C"/>
    <w:rsid w:val="00DD38C4"/>
    <w:rsid w:val="00DD69B8"/>
    <w:rsid w:val="00DE1D11"/>
    <w:rsid w:val="00DE6CBD"/>
    <w:rsid w:val="00DF0DF1"/>
    <w:rsid w:val="00DF2C01"/>
    <w:rsid w:val="00DF3EB0"/>
    <w:rsid w:val="00E02757"/>
    <w:rsid w:val="00E02E8D"/>
    <w:rsid w:val="00E06309"/>
    <w:rsid w:val="00E071B9"/>
    <w:rsid w:val="00E135CF"/>
    <w:rsid w:val="00E247BC"/>
    <w:rsid w:val="00E254D7"/>
    <w:rsid w:val="00E25A86"/>
    <w:rsid w:val="00E2674A"/>
    <w:rsid w:val="00E26E6F"/>
    <w:rsid w:val="00E333D0"/>
    <w:rsid w:val="00E45B64"/>
    <w:rsid w:val="00E60FB5"/>
    <w:rsid w:val="00E6134C"/>
    <w:rsid w:val="00E65F61"/>
    <w:rsid w:val="00E76F3D"/>
    <w:rsid w:val="00E77E98"/>
    <w:rsid w:val="00E833A7"/>
    <w:rsid w:val="00E93218"/>
    <w:rsid w:val="00E941E4"/>
    <w:rsid w:val="00E94FEB"/>
    <w:rsid w:val="00E952C6"/>
    <w:rsid w:val="00EA0005"/>
    <w:rsid w:val="00EA03E0"/>
    <w:rsid w:val="00EA2EF5"/>
    <w:rsid w:val="00EA669D"/>
    <w:rsid w:val="00EA6F8E"/>
    <w:rsid w:val="00EB7219"/>
    <w:rsid w:val="00EC3EC2"/>
    <w:rsid w:val="00EC4646"/>
    <w:rsid w:val="00EC5B3E"/>
    <w:rsid w:val="00ED0506"/>
    <w:rsid w:val="00ED1E8C"/>
    <w:rsid w:val="00ED446B"/>
    <w:rsid w:val="00ED5C33"/>
    <w:rsid w:val="00ED70E8"/>
    <w:rsid w:val="00ED7920"/>
    <w:rsid w:val="00EE0678"/>
    <w:rsid w:val="00EE2389"/>
    <w:rsid w:val="00EE3F36"/>
    <w:rsid w:val="00EE7276"/>
    <w:rsid w:val="00EF1F11"/>
    <w:rsid w:val="00EF252F"/>
    <w:rsid w:val="00EF58A5"/>
    <w:rsid w:val="00F00ECC"/>
    <w:rsid w:val="00F03583"/>
    <w:rsid w:val="00F03CBB"/>
    <w:rsid w:val="00F06B84"/>
    <w:rsid w:val="00F06D6C"/>
    <w:rsid w:val="00F0777A"/>
    <w:rsid w:val="00F07BB1"/>
    <w:rsid w:val="00F104F3"/>
    <w:rsid w:val="00F17917"/>
    <w:rsid w:val="00F17DB2"/>
    <w:rsid w:val="00F20F31"/>
    <w:rsid w:val="00F22010"/>
    <w:rsid w:val="00F22DBA"/>
    <w:rsid w:val="00F22F1D"/>
    <w:rsid w:val="00F27140"/>
    <w:rsid w:val="00F33163"/>
    <w:rsid w:val="00F35086"/>
    <w:rsid w:val="00F3638C"/>
    <w:rsid w:val="00F363D1"/>
    <w:rsid w:val="00F40D63"/>
    <w:rsid w:val="00F41454"/>
    <w:rsid w:val="00F41904"/>
    <w:rsid w:val="00F41A13"/>
    <w:rsid w:val="00F44CE0"/>
    <w:rsid w:val="00F50B6F"/>
    <w:rsid w:val="00F566E7"/>
    <w:rsid w:val="00F5781D"/>
    <w:rsid w:val="00F64774"/>
    <w:rsid w:val="00F6516D"/>
    <w:rsid w:val="00F662CD"/>
    <w:rsid w:val="00F821D8"/>
    <w:rsid w:val="00F82860"/>
    <w:rsid w:val="00F87173"/>
    <w:rsid w:val="00F91DFA"/>
    <w:rsid w:val="00F924C9"/>
    <w:rsid w:val="00F934B5"/>
    <w:rsid w:val="00F93784"/>
    <w:rsid w:val="00F93D05"/>
    <w:rsid w:val="00F9464D"/>
    <w:rsid w:val="00F97312"/>
    <w:rsid w:val="00F976F6"/>
    <w:rsid w:val="00FA0794"/>
    <w:rsid w:val="00FA2FB2"/>
    <w:rsid w:val="00FA79F1"/>
    <w:rsid w:val="00FB325A"/>
    <w:rsid w:val="00FB52DF"/>
    <w:rsid w:val="00FC52E2"/>
    <w:rsid w:val="00FC555E"/>
    <w:rsid w:val="00FC63E1"/>
    <w:rsid w:val="00FC6F56"/>
    <w:rsid w:val="00FD4F11"/>
    <w:rsid w:val="00FD5DFD"/>
    <w:rsid w:val="00FE2D98"/>
    <w:rsid w:val="00FE381D"/>
    <w:rsid w:val="00FE4B24"/>
    <w:rsid w:val="00FF061C"/>
    <w:rsid w:val="00FF4F92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AF9C1B-802F-425F-9415-090B88C3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AE"/>
  </w:style>
  <w:style w:type="paragraph" w:styleId="1">
    <w:name w:val="heading 1"/>
    <w:basedOn w:val="a"/>
    <w:next w:val="a"/>
    <w:link w:val="10"/>
    <w:autoRedefine/>
    <w:qFormat/>
    <w:rsid w:val="00F9464D"/>
    <w:pPr>
      <w:keepNext/>
      <w:spacing w:before="360" w:after="240" w:line="240" w:lineRule="auto"/>
      <w:outlineLvl w:val="0"/>
    </w:pPr>
    <w:rPr>
      <w:rFonts w:asciiTheme="majorHAnsi" w:eastAsia="Times New Roman" w:hAnsiTheme="majorHAnsi" w:cs="Times New Roman"/>
      <w:b/>
      <w:bCs/>
      <w:color w:val="F06923"/>
      <w:kern w:val="3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4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CD8C0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2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Заголовок 4 Знак4,Заголовок 4 Знак Знак2,Заголовок 4 Знак1 Знак Знак Знак Знак,Заголовок 4 Знак Знак Знак Знак Знак Знак,Заголовок 4 Знак Знак Знак Знак Знак Знак Знак Знак Знак,Заголовок 4 Знак2 Знак,Заголовок 4 Знак1 Знак"/>
    <w:basedOn w:val="a"/>
    <w:next w:val="a"/>
    <w:link w:val="40"/>
    <w:qFormat/>
    <w:rsid w:val="00FF4F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B29A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29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B29A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29AD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Cs w:val="20"/>
    </w:rPr>
  </w:style>
  <w:style w:type="paragraph" w:styleId="9">
    <w:name w:val="heading 9"/>
    <w:basedOn w:val="a"/>
    <w:next w:val="a"/>
    <w:link w:val="90"/>
    <w:qFormat/>
    <w:rsid w:val="00CB29AD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64D"/>
    <w:rPr>
      <w:rFonts w:asciiTheme="majorHAnsi" w:eastAsia="Times New Roman" w:hAnsiTheme="majorHAnsi" w:cs="Times New Roman"/>
      <w:b/>
      <w:bCs/>
      <w:color w:val="F06923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F92"/>
    <w:rPr>
      <w:rFonts w:asciiTheme="majorHAnsi" w:eastAsiaTheme="majorEastAsia" w:hAnsiTheme="majorHAnsi" w:cstheme="majorBidi"/>
      <w:b/>
      <w:bCs/>
      <w:color w:val="DCD8C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B29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оловок 4 Знак4 Знак,Заголовок 4 Знак Знак2 Знак,Заголовок 4 Знак1 Знак Знак Знак Знак Знак,Заголовок 4 Знак Знак Знак Знак Знак Знак Знак,Заголовок 4 Знак Знак Знак Знак Знак Знак Знак Знак Знак Знак,Заголовок 4 Знак2 Знак Знак"/>
    <w:basedOn w:val="a0"/>
    <w:link w:val="4"/>
    <w:rsid w:val="00FF4F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B29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B29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29A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B29AD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9AD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1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1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14728"/>
  </w:style>
  <w:style w:type="paragraph" w:styleId="a7">
    <w:name w:val="footer"/>
    <w:basedOn w:val="a"/>
    <w:link w:val="a8"/>
    <w:uiPriority w:val="99"/>
    <w:unhideWhenUsed/>
    <w:rsid w:val="00A1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728"/>
  </w:style>
  <w:style w:type="paragraph" w:styleId="a9">
    <w:name w:val="List Paragraph"/>
    <w:basedOn w:val="a"/>
    <w:uiPriority w:val="34"/>
    <w:qFormat/>
    <w:rsid w:val="00FD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FD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QBody Text"/>
    <w:basedOn w:val="a"/>
    <w:link w:val="ac"/>
    <w:uiPriority w:val="99"/>
    <w:rsid w:val="00FD4F1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aliases w:val="QBody Text Знак"/>
    <w:basedOn w:val="a0"/>
    <w:link w:val="ab"/>
    <w:uiPriority w:val="99"/>
    <w:rsid w:val="00FD4F11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link w:val="Default0"/>
    <w:rsid w:val="00FD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FD4F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uzeile">
    <w:name w:val="Fu?zeile"/>
    <w:basedOn w:val="a"/>
    <w:rsid w:val="00FD4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FD4F11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FD4F11"/>
    <w:pPr>
      <w:keepLines/>
      <w:spacing w:before="480" w:after="0" w:line="276" w:lineRule="auto"/>
      <w:outlineLvl w:val="9"/>
    </w:pPr>
    <w:rPr>
      <w:rFonts w:eastAsiaTheme="majorEastAsia" w:cstheme="majorBidi"/>
      <w:color w:val="B7AE7D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D4F11"/>
    <w:pPr>
      <w:spacing w:after="100"/>
    </w:pPr>
  </w:style>
  <w:style w:type="character" w:styleId="af">
    <w:name w:val="Hyperlink"/>
    <w:basedOn w:val="a0"/>
    <w:uiPriority w:val="99"/>
    <w:unhideWhenUsed/>
    <w:rsid w:val="00FD4F11"/>
    <w:rPr>
      <w:color w:val="FF6700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F4F92"/>
    <w:pPr>
      <w:spacing w:after="100"/>
      <w:ind w:left="220"/>
    </w:pPr>
  </w:style>
  <w:style w:type="table" w:styleId="af0">
    <w:name w:val="Table Grid"/>
    <w:basedOn w:val="a1"/>
    <w:uiPriority w:val="59"/>
    <w:rsid w:val="00DA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CB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CB29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CB29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CB29AD"/>
    <w:rPr>
      <w:rFonts w:ascii="Arial" w:eastAsia="Calibri" w:hAnsi="Arial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CB29AD"/>
    <w:pPr>
      <w:spacing w:after="120" w:line="480" w:lineRule="auto"/>
      <w:ind w:left="283"/>
    </w:pPr>
    <w:rPr>
      <w:rFonts w:ascii="Arial" w:eastAsia="Calibri" w:hAnsi="Arial"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B29AD"/>
    <w:rPr>
      <w:rFonts w:ascii="Arial" w:eastAsia="Calibri" w:hAnsi="Aria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CB29AD"/>
    <w:pPr>
      <w:spacing w:after="120"/>
      <w:ind w:left="283"/>
    </w:pPr>
    <w:rPr>
      <w:rFonts w:ascii="Arial" w:eastAsia="Calibri" w:hAnsi="Arial" w:cs="Times New Roman"/>
      <w:sz w:val="16"/>
      <w:szCs w:val="16"/>
    </w:rPr>
  </w:style>
  <w:style w:type="paragraph" w:customStyle="1" w:styleId="af3">
    <w:name w:val="мой стиль"/>
    <w:basedOn w:val="ab"/>
    <w:rsid w:val="00CB29AD"/>
    <w:pPr>
      <w:ind w:firstLine="709"/>
      <w:jc w:val="both"/>
    </w:pPr>
    <w:rPr>
      <w:rFonts w:ascii="Times New Roman" w:hAnsi="Times New Roman"/>
      <w:sz w:val="22"/>
    </w:rPr>
  </w:style>
  <w:style w:type="paragraph" w:customStyle="1" w:styleId="af4">
    <w:name w:val="!Основной текст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CB29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29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CB29A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Iniiaiieoaeno2">
    <w:name w:val="Iniiaiie oaeno 2"/>
    <w:basedOn w:val="a"/>
    <w:rsid w:val="00CB29A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f5">
    <w:name w:val="List Bullet"/>
    <w:basedOn w:val="a"/>
    <w:rsid w:val="00CB29A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CB29AD"/>
    <w:pPr>
      <w:widowControl w:val="0"/>
      <w:spacing w:after="0" w:line="240" w:lineRule="auto"/>
      <w:ind w:left="709" w:firstLine="567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f7">
    <w:name w:val="Текст сноски Знак"/>
    <w:basedOn w:val="a0"/>
    <w:link w:val="af6"/>
    <w:rsid w:val="00CB29A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8">
    <w:name w:val="Subtitle"/>
    <w:basedOn w:val="a"/>
    <w:link w:val="af9"/>
    <w:uiPriority w:val="99"/>
    <w:qFormat/>
    <w:rsid w:val="00CB2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en-GB" w:eastAsia="de-DE"/>
    </w:rPr>
  </w:style>
  <w:style w:type="character" w:customStyle="1" w:styleId="af9">
    <w:name w:val="Подзаголовок Знак"/>
    <w:basedOn w:val="a0"/>
    <w:link w:val="af8"/>
    <w:uiPriority w:val="99"/>
    <w:rsid w:val="00CB29AD"/>
    <w:rPr>
      <w:rFonts w:ascii="Times New Roman" w:eastAsia="Times New Roman" w:hAnsi="Times New Roman" w:cs="Times New Roman"/>
      <w:b/>
      <w:bCs/>
      <w:sz w:val="40"/>
      <w:szCs w:val="20"/>
      <w:lang w:val="en-GB" w:eastAsia="de-DE"/>
    </w:rPr>
  </w:style>
  <w:style w:type="paragraph" w:customStyle="1" w:styleId="51">
    <w:name w:val="Обычный5"/>
    <w:rsid w:val="00CB29AD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21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Iniiaiieoaeno1">
    <w:name w:val="!Iniiaiie oaeno1"/>
    <w:basedOn w:val="a"/>
    <w:rsid w:val="00CB29AD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CB29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CB29AD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b">
    <w:name w:val="Название Знак"/>
    <w:basedOn w:val="a0"/>
    <w:link w:val="afa"/>
    <w:rsid w:val="00CB29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Красная строка Знак"/>
    <w:basedOn w:val="ac"/>
    <w:link w:val="afd"/>
    <w:uiPriority w:val="99"/>
    <w:semiHidden/>
    <w:rsid w:val="00CB29AD"/>
    <w:rPr>
      <w:rFonts w:ascii="Arial" w:eastAsia="Calibri" w:hAnsi="Arial" w:cs="Times New Roman"/>
      <w:sz w:val="20"/>
      <w:szCs w:val="20"/>
    </w:rPr>
  </w:style>
  <w:style w:type="paragraph" w:styleId="afd">
    <w:name w:val="Body Text First Indent"/>
    <w:basedOn w:val="ab"/>
    <w:link w:val="afc"/>
    <w:uiPriority w:val="99"/>
    <w:semiHidden/>
    <w:unhideWhenUsed/>
    <w:rsid w:val="00CB29AD"/>
    <w:pPr>
      <w:spacing w:after="120" w:line="276" w:lineRule="auto"/>
      <w:ind w:firstLine="210"/>
      <w:jc w:val="left"/>
    </w:pPr>
    <w:rPr>
      <w:rFonts w:eastAsia="Calibri"/>
      <w:sz w:val="22"/>
      <w:szCs w:val="22"/>
    </w:rPr>
  </w:style>
  <w:style w:type="paragraph" w:customStyle="1" w:styleId="FR1">
    <w:name w:val="FR1"/>
    <w:rsid w:val="00CB29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niiaiieoaeno">
    <w:name w:val="!Iniiaiie oaeno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41">
    <w:name w:val="Обычный4"/>
    <w:rsid w:val="00CB29A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e">
    <w:name w:val="annotation reference"/>
    <w:basedOn w:val="a0"/>
    <w:uiPriority w:val="99"/>
    <w:semiHidden/>
    <w:unhideWhenUsed/>
    <w:rsid w:val="00CB29AD"/>
    <w:rPr>
      <w:sz w:val="16"/>
      <w:szCs w:val="16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CB29AD"/>
    <w:rPr>
      <w:rFonts w:ascii="Arial" w:eastAsia="Calibri" w:hAnsi="Arial" w:cs="Times New Roman"/>
      <w:sz w:val="20"/>
      <w:szCs w:val="20"/>
    </w:rPr>
  </w:style>
  <w:style w:type="paragraph" w:styleId="aff0">
    <w:name w:val="annotation text"/>
    <w:basedOn w:val="a"/>
    <w:link w:val="aff"/>
    <w:uiPriority w:val="99"/>
    <w:semiHidden/>
    <w:unhideWhenUsed/>
    <w:rsid w:val="00CB29AD"/>
    <w:rPr>
      <w:rFonts w:ascii="Arial" w:eastAsia="Calibri" w:hAnsi="Arial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CB29AD"/>
    <w:rPr>
      <w:rFonts w:ascii="Arial" w:eastAsia="Calibri" w:hAnsi="Arial" w:cs="Times New Roman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CB29AD"/>
    <w:rPr>
      <w:b/>
      <w:bCs/>
    </w:rPr>
  </w:style>
  <w:style w:type="paragraph" w:customStyle="1" w:styleId="oleg1">
    <w:name w:val="oleg_1"/>
    <w:basedOn w:val="a"/>
    <w:rsid w:val="00CB2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iiaiieoaeno10">
    <w:name w:val="iniiaiieoaeno1"/>
    <w:basedOn w:val="a"/>
    <w:rsid w:val="00CB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Plain Text"/>
    <w:basedOn w:val="a"/>
    <w:link w:val="aff4"/>
    <w:uiPriority w:val="99"/>
    <w:unhideWhenUsed/>
    <w:rsid w:val="00CB29AD"/>
    <w:pPr>
      <w:spacing w:after="0" w:line="240" w:lineRule="auto"/>
    </w:pPr>
    <w:rPr>
      <w:rFonts w:ascii="Palatino Linotype" w:eastAsia="Calibri" w:hAnsi="Palatino Linotype" w:cs="Times New Roman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CB29AD"/>
    <w:rPr>
      <w:rFonts w:ascii="Palatino Linotype" w:eastAsia="Calibri" w:hAnsi="Palatino Linotype" w:cs="Times New Roman"/>
      <w:sz w:val="21"/>
      <w:szCs w:val="21"/>
    </w:rPr>
  </w:style>
  <w:style w:type="paragraph" w:styleId="aff5">
    <w:name w:val="No Spacing"/>
    <w:uiPriority w:val="1"/>
    <w:qFormat/>
    <w:rsid w:val="00CB2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uiPriority w:val="99"/>
    <w:rsid w:val="003B50A3"/>
    <w:pPr>
      <w:widowControl w:val="0"/>
      <w:autoSpaceDE w:val="0"/>
      <w:autoSpaceDN w:val="0"/>
      <w:adjustRightInd w:val="0"/>
      <w:spacing w:after="0" w:line="250" w:lineRule="exact"/>
      <w:ind w:firstLine="43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35">
    <w:name w:val="Font Style35"/>
    <w:uiPriority w:val="99"/>
    <w:rsid w:val="003B50A3"/>
    <w:rPr>
      <w:rFonts w:ascii="Cambria" w:hAnsi="Cambria" w:cs="Cambria"/>
      <w:b/>
      <w:bCs/>
      <w:sz w:val="20"/>
      <w:szCs w:val="20"/>
    </w:rPr>
  </w:style>
  <w:style w:type="table" w:customStyle="1" w:styleId="14">
    <w:name w:val="Сетка таблицы1"/>
    <w:basedOn w:val="a1"/>
    <w:next w:val="af0"/>
    <w:uiPriority w:val="59"/>
    <w:rsid w:val="005F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0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39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9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26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5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63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7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71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1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90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9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70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754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50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775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45">
          <w:marLeft w:val="403"/>
          <w:marRight w:val="0"/>
          <w:marTop w:val="5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18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96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76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09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4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20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2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8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36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24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4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69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24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53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9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7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2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450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11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86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37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3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6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70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536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8050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779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97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6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04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6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8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40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7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25292&amp;promocode=095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10" Type="http://schemas.openxmlformats.org/officeDocument/2006/relationships/hyperlink" Target="https://www.buhonline.ru/pub/beginner/2010/11/3962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hyperlink" Target="http://www.soglasie.r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огласие">
      <a:dk1>
        <a:srgbClr val="4A4A54"/>
      </a:dk1>
      <a:lt1>
        <a:srgbClr val="FFFFFF"/>
      </a:lt1>
      <a:dk2>
        <a:srgbClr val="FF6700"/>
      </a:dk2>
      <a:lt2>
        <a:srgbClr val="E6E6EB"/>
      </a:lt2>
      <a:accent1>
        <a:srgbClr val="DCD8C0"/>
      </a:accent1>
      <a:accent2>
        <a:srgbClr val="ADBFB3"/>
      </a:accent2>
      <a:accent3>
        <a:srgbClr val="8C9BA2"/>
      </a:accent3>
      <a:accent4>
        <a:srgbClr val="31443E"/>
      </a:accent4>
      <a:accent5>
        <a:srgbClr val="592924"/>
      </a:accent5>
      <a:accent6>
        <a:srgbClr val="25252A"/>
      </a:accent6>
      <a:hlink>
        <a:srgbClr val="FF6700"/>
      </a:hlink>
      <a:folHlink>
        <a:srgbClr val="6B6B75"/>
      </a:folHlink>
    </a:clrScheme>
    <a:fontScheme name="Согласие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8425-B11B-441B-B274-6BDCD039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Ирина Валерьевна</dc:creator>
  <cp:lastModifiedBy>Горина Юлия Константиновна</cp:lastModifiedBy>
  <cp:revision>3</cp:revision>
  <cp:lastPrinted>2019-02-13T06:56:00Z</cp:lastPrinted>
  <dcterms:created xsi:type="dcterms:W3CDTF">2019-03-29T08:13:00Z</dcterms:created>
  <dcterms:modified xsi:type="dcterms:W3CDTF">2019-03-29T09:28:00Z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-726642685</vt:i4>
  </property>
</Properties>
</file>