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0" w:rsidRPr="004C1D44" w:rsidRDefault="00DC228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АДМИНИСТРАЦИЯ ГОРОДА КРАСНОЯРСКА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 ПРОВЕДЕНИИ ГОРОДСКОГО</w:t>
      </w:r>
      <w:r w:rsidR="004C1D44" w:rsidRPr="004C1D44">
        <w:rPr>
          <w:rFonts w:ascii="Times New Roman" w:hAnsi="Times New Roman" w:cs="Times New Roman"/>
          <w:sz w:val="26"/>
          <w:szCs w:val="26"/>
        </w:rPr>
        <w:t xml:space="preserve"> </w:t>
      </w:r>
      <w:r w:rsidRPr="004C1D44">
        <w:rPr>
          <w:rFonts w:ascii="Times New Roman" w:hAnsi="Times New Roman" w:cs="Times New Roman"/>
          <w:sz w:val="26"/>
          <w:szCs w:val="26"/>
        </w:rPr>
        <w:t xml:space="preserve">СМОТРА-КОНКУРСА </w:t>
      </w:r>
    </w:p>
    <w:p w:rsidR="004C1D44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 В ОБЛАСТИ</w:t>
      </w:r>
      <w:r w:rsidR="004C1D44" w:rsidRPr="004C1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30.07.2015 </w:t>
            </w:r>
            <w:hyperlink r:id="rId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507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02.02.2016 </w:t>
            </w:r>
            <w:hyperlink r:id="rId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28.05.2018 </w:t>
            </w:r>
            <w:hyperlink r:id="rId7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359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12.12.2019 </w:t>
            </w:r>
            <w:hyperlink r:id="rId8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10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14.11.2022 </w:t>
            </w:r>
            <w:hyperlink r:id="rId1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1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В целях совершенствования работы по развитию социального партнерства в организациях города, обеспечению безопасных условий труда работающих, пропаганды передового опыта в области охраны труда и развития социального партнерства в организациях города Красноярска, руководствуясь Трудовым </w:t>
      </w:r>
      <w:hyperlink r:id="rId13">
        <w:r w:rsidRPr="004C1D4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Красноярского края от 29.06.1999 </w:t>
      </w:r>
      <w:hyperlink r:id="rId14">
        <w:r w:rsidRPr="004C1D44">
          <w:rPr>
            <w:rFonts w:ascii="Times New Roman" w:hAnsi="Times New Roman" w:cs="Times New Roman"/>
            <w:sz w:val="26"/>
            <w:szCs w:val="26"/>
          </w:rPr>
          <w:t>N 7-419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"Об охране труда в Красноярском крае", от 31.03.2011 </w:t>
      </w:r>
      <w:hyperlink r:id="rId15">
        <w:r w:rsidRPr="004C1D44">
          <w:rPr>
            <w:rFonts w:ascii="Times New Roman" w:hAnsi="Times New Roman" w:cs="Times New Roman"/>
            <w:sz w:val="26"/>
            <w:szCs w:val="26"/>
          </w:rPr>
          <w:t>N 12-5724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"О социальном партнерстве", </w:t>
      </w:r>
      <w:hyperlink r:id="rId16">
        <w:r w:rsidRPr="004C1D44">
          <w:rPr>
            <w:rFonts w:ascii="Times New Roman" w:hAnsi="Times New Roman" w:cs="Times New Roman"/>
            <w:sz w:val="26"/>
            <w:szCs w:val="26"/>
          </w:rPr>
          <w:t>ст. ст. 41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4C1D44">
          <w:rPr>
            <w:rFonts w:ascii="Times New Roman" w:hAnsi="Times New Roman" w:cs="Times New Roman"/>
            <w:sz w:val="26"/>
            <w:szCs w:val="26"/>
          </w:rPr>
          <w:t>58</w:t>
        </w:r>
        <w:proofErr w:type="gramEnd"/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>
        <w:r w:rsidRPr="004C1D44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Устава города Красноярска, постановляю: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>
        <w:r w:rsidRPr="004C1D4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о проведении городского смотра-конкурса на лучшую организацию работы в области социального партнерства и охраны труда согласно приложению.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2. Рекомендовать органам администрации города организовать работу по привлечению подведомственных организаций либо организаций, расположенных на территории района, к участию в смотре-конкурсе на лучшую организацию работы в области социального партнерства и охраны труда.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DC2280" w:rsidRPr="004C1D44" w:rsidRDefault="00DD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="00DC2280" w:rsidRPr="004C1D4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DC2280" w:rsidRPr="004C1D44">
        <w:rPr>
          <w:rFonts w:ascii="Times New Roman" w:hAnsi="Times New Roman" w:cs="Times New Roman"/>
          <w:sz w:val="26"/>
          <w:szCs w:val="26"/>
        </w:rPr>
        <w:t xml:space="preserve"> первого заместителя Главы города от 09.04.2009 N 309-ж "О проведении городского смотра-конкурса на лучшую организацию работы в области социального партнерства и охраны труда";</w:t>
      </w:r>
    </w:p>
    <w:p w:rsidR="00DC2280" w:rsidRPr="004C1D44" w:rsidRDefault="00DD74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="00DC2280" w:rsidRPr="004C1D44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="00DC2280" w:rsidRPr="004C1D44">
        <w:rPr>
          <w:rFonts w:ascii="Times New Roman" w:hAnsi="Times New Roman" w:cs="Times New Roman"/>
          <w:sz w:val="26"/>
          <w:szCs w:val="26"/>
        </w:rPr>
        <w:t xml:space="preserve"> администрации города от 01.04.2010 N 364-ж "О внесении изменений в Распоряжение от 09.04.2009 N 309-ж".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Глава города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Э.Ш.АКБУЛАТОВ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6 марта 2014 г. N 121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ПОЛОЖЕНИЕ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ГОРОДСКОГО СМОТРА-КОНКУРСА НА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ЛУЧШУЮ</w:t>
      </w:r>
      <w:proofErr w:type="gramEnd"/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ОРГАНИЗАЦИЮ РАБОТЫ В ОБЛАСТИ СОЦИАЛЬНОГО ПАРТНЕРСТВА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2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24.11.2020 </w:t>
            </w:r>
            <w:hyperlink r:id="rId2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930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10.09.2021 </w:t>
            </w:r>
            <w:hyperlink r:id="rId2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14.11.2022 </w:t>
            </w:r>
            <w:hyperlink r:id="rId2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2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I. ЦЕЛИ И ЗАДАЧИ СМОТРА-КОНКУРСА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1. Положение о проведении городского смотра-конкурса на лучшую организацию работы в области социального партнерства и охраны труда (далее - Положение) устанавливает порядок и условия проведения смотра-конкурса на лучшую организацию работы в области социального партнерства и охраны труда (далее - смотр-конкурс) среди организаций, осуществляющих деятельность на территории города Красноярска.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2. Смотр-конкурс проводится ежегодно в целях привлечения внимания руководителей организаций, осуществляющих деятельность на территории города Красноярска, к решению социально-трудовых вопросов, развитию и совершенствованию системы социального партнерства, улучшению состояния условий и охраны труда, повышению культуры производства на уровне организаций, осуществляющих деятельность на территории города Красноярска.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3. Задачами смотра-конкурса являются: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выявление организаций, достигших высоких результатов в сфере социальной эффективности и охраны труда, изучение и распространение их опыта работы;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создание безопасных условий труда, снижение производственного травматизма и профессиональной заболеваемости, повышение уровня технологической и производственной дисциплины;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повышение заинтересованности работодателей в проведении работы, направленной на разработку и заключение коллективных договоров;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создание положительного имиджа организации в части развития социального партнерства, регулирования социально-трудовых отношений.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II. ОБЩИЕ ПОЛОЖЕНИЯ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4. Участниками смотра-конкурса могут быть организации независимо от формы собственности, отраслевой принадлежности и численности работников, </w:t>
      </w:r>
      <w:r w:rsidRPr="004C1D44">
        <w:rPr>
          <w:rFonts w:ascii="Times New Roman" w:hAnsi="Times New Roman" w:cs="Times New Roman"/>
          <w:sz w:val="26"/>
          <w:szCs w:val="26"/>
        </w:rPr>
        <w:lastRenderedPageBreak/>
        <w:t>осуществляющие свою деятельность на территории города Красноярска (далее - организации).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5. Основополагающими принципами проведения смотра-конкурса являются добровольность и бесплатность участия, а также принцип равных условий и возможностей участников.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6. Основные требования к организациям, желающим принять участие в смотре-конкурсе: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вхождение организации в объединение работодателей, или наличие первичной профсоюзной организации, или присоединение к городскому соглашению по регулированию социально-трудовых отношений,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организация не находится в стадии ликвидации, не признана банкротом, ее деятельность не приостановлена в порядке, предусмотренном </w:t>
      </w:r>
      <w:hyperlink r:id="rId28">
        <w:r w:rsidRPr="004C1D4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организация не имеет неустраненных нарушений трудового законодательства, в том числе просроченной задолженности по заработной плате и другим выплатам работникам;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настоящим Положением.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7. Организатором городского смотра-конкурса является департамент экономической политики и инвестиционного развития администрации города.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8. Условия и итоги проведения смотра-конкурса размещаются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III. ПОРЯДОК И УСЛОВИЯ ПРОВЕДЕНИЯ СМОТРА-КОНКУРСА</w:t>
      </w:r>
    </w:p>
    <w:p w:rsidR="00DC2280" w:rsidRPr="004C1D44" w:rsidRDefault="00DC2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9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</w:t>
      </w:r>
      <w:proofErr w:type="gramEnd"/>
    </w:p>
    <w:p w:rsidR="00DC2280" w:rsidRPr="004C1D44" w:rsidRDefault="00DC22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от 10.11.2023 N 841)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9. Смотр-конкурс проводится по следующим номинациям: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"Здравоохранение":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"Больницы";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"Поликлиники";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"Образование":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"Учреждения высшего и среднего профессионального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"Общеобразовательные учреждения";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"Учреждения дошкольного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категория "Учреждения дополнительного образования";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в области культуры, спорта, организации досуга и развлечений";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"Социальное обеспечение";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"Добыча полезных ископаемых";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"Промышленность":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"Металлургия";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"Обрабатывающие производства";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"Строительство и производство строительных материалов";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"Энергетика";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в области информации и связи";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"Жилищно-коммунальное хозяйство";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"Дорожное строительство, ремонт и эксплуатация дорог";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"Транспорт":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"Перевозка пассажиров и грузов";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категория "Вспомогательная транспортная деятельность, обслуживание и хранение";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"Деятельность профессиональная, научная и техническая";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"Непроизводственная деятельность".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10. Победители смотра-конкурса определяются среди участников по каждой номинации, категории (при наличии), соответствующей виду их экономической деятельности.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11. Смотр-конкурс проводится по результатам деятельности организаций за предыдущий календарный год. Сведения подаются организациями по состоянию на 31 декабря предыдущего календарного года.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12. Департамент экономической политики и инвестиционного развития администрации города размещает на официальном сайте администрации города Красноярска Положение, извещение о смотре-конкурсе и порядке его проведения не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чем за 30 дней до даты окончания подачи заявок организациями.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13. После размещения извещения организации до 31 марта текущего года направляют для участия в смотре-конкурсе в департамент экономической политики и инвестиционного развития администрации города: заявку, информационную карту и перечень показателей участника по формам согласно </w:t>
      </w:r>
      <w:hyperlink w:anchor="P148">
        <w:r w:rsidRPr="004C1D44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0">
        <w:r w:rsidRPr="004C1D4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56">
        <w:r w:rsidRPr="004C1D4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к настоящему Положению соответственно.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1D44">
        <w:rPr>
          <w:rFonts w:ascii="Times New Roman" w:hAnsi="Times New Roman" w:cs="Times New Roman"/>
          <w:sz w:val="26"/>
          <w:szCs w:val="26"/>
        </w:rPr>
        <w:t xml:space="preserve">Организации вправе представить 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</w:t>
      </w:r>
      <w:r w:rsidRPr="004C1D44">
        <w:rPr>
          <w:rFonts w:ascii="Times New Roman" w:hAnsi="Times New Roman" w:cs="Times New Roman"/>
          <w:sz w:val="26"/>
          <w:szCs w:val="26"/>
        </w:rPr>
        <w:lastRenderedPageBreak/>
        <w:t>социального партнерства и охраны труда (представляются на электронном носителе в форматах: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C1D44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Office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1D4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4C1D4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Документы, представленные организациями после окончания срока подачи заявки, не рассматриваются.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14. Организации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Для оценки достоверности представленных материалов (при необходимости) департамент экономической политики и инвестиционного развития администрации города направляет запросы в территориальные федеральные органы исполнительной власти, контрольно-надзорные органы и прочие; уточняет необходимую информацию у участников смотра-конкурса, запрашивает подтверждающие документы. По требованию в течение 5 рабочих дней участники смотра-конкурса обязаны представить в департамент экономической политики и инвестиционного развития администрации города соответствующую информацию, в том числе подтверждающие документы.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15. 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 утверждается решением городской трехсторонней комиссии по регулированию социально-трудовых отношений.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16. Департамент экономической политики и инвестиционного развития администрации города осуществляет сбор и обработку представленных организациями документов, формирует единый реестр участников смотра-конкурса, направляет в срок не позднее 30 апреля подготовленную документацию рабочей группе для рассмотрения и подведения итогов смотра-конкурса.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IV. ИТОГИ ПРОВЕДЕНИЯ СМОТРА-КОНКУРСА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И ПООЩРЕНИЕ ПОБЕДИТЕЛЕЙ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17. Итоги смотра-конкурса подводятся рабочей группой отдельно по каждой номинации, категории (при наличии) и утверждаются решением городской трехсторонней комиссии по регулированию социально-трудовых отношений.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Постановлений администрации г. Красноярска от 10.09.2021 </w:t>
      </w:r>
      <w:hyperlink r:id="rId30">
        <w:r w:rsidRPr="004C1D44">
          <w:rPr>
            <w:rFonts w:ascii="Times New Roman" w:hAnsi="Times New Roman" w:cs="Times New Roman"/>
            <w:sz w:val="26"/>
            <w:szCs w:val="26"/>
          </w:rPr>
          <w:t>N 698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от 14.11.2022 </w:t>
      </w:r>
      <w:hyperlink r:id="rId31">
        <w:r w:rsidRPr="004C1D44">
          <w:rPr>
            <w:rFonts w:ascii="Times New Roman" w:hAnsi="Times New Roman" w:cs="Times New Roman"/>
            <w:sz w:val="26"/>
            <w:szCs w:val="26"/>
          </w:rPr>
          <w:t>N 993</w:t>
        </w:r>
      </w:hyperlink>
      <w:r w:rsidRPr="004C1D44">
        <w:rPr>
          <w:rFonts w:ascii="Times New Roman" w:hAnsi="Times New Roman" w:cs="Times New Roman"/>
          <w:sz w:val="26"/>
          <w:szCs w:val="26"/>
        </w:rPr>
        <w:t>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18. Оценка организаций ведется на основе балльной системы в соответствии с </w:t>
      </w:r>
      <w:hyperlink w:anchor="P491">
        <w:r w:rsidRPr="004C1D44">
          <w:rPr>
            <w:rFonts w:ascii="Times New Roman" w:hAnsi="Times New Roman" w:cs="Times New Roman"/>
            <w:sz w:val="26"/>
            <w:szCs w:val="26"/>
          </w:rPr>
          <w:t>критериями</w:t>
        </w:r>
      </w:hyperlink>
      <w:r w:rsidRPr="004C1D44">
        <w:rPr>
          <w:rFonts w:ascii="Times New Roman" w:hAnsi="Times New Roman" w:cs="Times New Roman"/>
          <w:sz w:val="26"/>
          <w:szCs w:val="26"/>
        </w:rPr>
        <w:t>, установленными в приложении 4 к настоящему Положению.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19. Победителями признаются организации, набравшие максимальное количество баллов.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20. Победители смотра-конкурса определяются по каждой номинации, категории (при наличии) с присвоением первого, второго и третьего мест, но не более одного первого места, двух вторых и двух третьих мест.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по итогам сравнительной оценки конкурсных материалов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два и более участников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набрали равное количество баллов в соответствующей номинации, категории (при наличии), преимущество отдается участнику смотра-конкурса, заявка которого поступила по дате и времени ранее других, набравших равное количество баллов.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20 в ред. </w:t>
      </w:r>
      <w:hyperlink r:id="rId33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21. В случае подачи одной заявки по номинации, категории (при наличии) смотр-конкурс по соответствующей номинации, категории (при наличии) признается не состоявшимся из-за отсутствия соревновательного принципа.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21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4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22. Итоги смотра-конкурса утверждаются распоряжением администрации города Красноярска, публикуются в газете "Городские новости", размещаются на официальном сайте администрации города.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22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5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993; в ред. </w:t>
      </w:r>
      <w:hyperlink r:id="rId36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23. Победители смотра-конкурса в торжественной обстановке с участием Главы города награждаются Дипломами Главы города за I, II, III место отдельно по каждой номинации, категории (при наличии), ценными призами.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Стоимость ценного приза определена следующим образом: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первое место - 6000 рублей;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второе место - 5000 рублей;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за третье место - 4000 рублей.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23 в ред. </w:t>
      </w:r>
      <w:hyperlink r:id="rId37">
        <w:r w:rsidRPr="004C1D44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10.11.2023 N 841)</w:t>
      </w:r>
    </w:p>
    <w:p w:rsidR="00DC2280" w:rsidRPr="004C1D44" w:rsidRDefault="00DC22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24. Финансирование расходов, связанных с приобретением победителям смотра-конкурса ценных призов, букетов цветов, осуществляется за счет средств бюджета города Красноярска в соответствии со сводной бюджетной росписью и в пределах лимитов бюджетных обязательств.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(п. 24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4C1D44">
        <w:rPr>
          <w:rFonts w:ascii="Times New Roman" w:hAnsi="Times New Roman" w:cs="Times New Roman"/>
          <w:sz w:val="26"/>
          <w:szCs w:val="26"/>
        </w:rPr>
        <w:t xml:space="preserve"> </w:t>
      </w:r>
      <w:hyperlink r:id="rId38">
        <w:r w:rsidRPr="004C1D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14.11.2022 N 993)</w:t>
      </w: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Default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416" w:rsidRPr="004C1D44" w:rsidRDefault="00DD74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C1D44" w:rsidRPr="004C1D44" w:rsidRDefault="004C1D44" w:rsidP="004C1D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4C1D44" w:rsidRPr="004C1D44" w:rsidRDefault="004C1D44" w:rsidP="004C1D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4C1D44" w:rsidRPr="004C1D44" w:rsidRDefault="004C1D44" w:rsidP="004C1D44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 w:rsidTr="008B02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4C1D44" w:rsidRPr="004C1D44" w:rsidRDefault="004C1D44" w:rsidP="008B02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3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D44" w:rsidRPr="004C1D44" w:rsidRDefault="004C1D44" w:rsidP="008B02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4C1D44" w:rsidRDefault="004C1D44" w:rsidP="004C1D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1D44" w:rsidRPr="00C60D91" w:rsidRDefault="004C1D44" w:rsidP="004C1D44">
      <w:pPr>
        <w:widowControl w:val="0"/>
        <w:tabs>
          <w:tab w:val="center" w:pos="4748"/>
          <w:tab w:val="left" w:pos="688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148"/>
      <w:bookmarkEnd w:id="2"/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городском смотре-конкурсе на лучшую организацию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в области социального партнерства и охраны труда</w:t>
      </w:r>
    </w:p>
    <w:p w:rsidR="004C1D44" w:rsidRPr="00C60D91" w:rsidRDefault="004C1D44" w:rsidP="004C1D44">
      <w:pPr>
        <w:widowControl w:val="0"/>
        <w:tabs>
          <w:tab w:val="left" w:pos="86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заявляет о своем намерении принять участие в городском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лучшую организацию работы в области социального партнерства и охраны труда по итогам ____ года.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Гарантируем, что: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находится в стадии ликвидации, не признана банкротом,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ее деятельность не приостановлена в порядке, предусмотренном </w:t>
      </w:r>
      <w:hyperlink r:id="rId40" w:history="1">
        <w:r w:rsidRPr="00C60D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"__" _____________ 20__ года организация не имеет задолженности по платежам, включая текущие, в бюджеты всех уровней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государственные внебюджетные фонды;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не имеет неустраненных нарушений трудового законодательства,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просроченной задолженности по заработной плате и другим выплатам работникам;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городском смотре-конкурсе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Полноту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достоверность сведений, указанных в настоящей заявке и прилагаемых к ней документах, гарантируем.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Уведомлены о том, что участники смотра-конкурса, представившие недостоверные данные, не допускаются к участию в смотре-конкурсе 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снимаются с участия в смотре-конкурсе в процессе его проведения.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заявке прилагается информационная карта и перечень показателей участника смотра-конкурса.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_____ л. в _______ экз.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_______________________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 (при наличии)</w:t>
      </w:r>
    </w:p>
    <w:p w:rsidR="004C1D44" w:rsidRPr="00C60D91" w:rsidRDefault="004C1D44" w:rsidP="004C1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</w:t>
      </w:r>
      <w:r w:rsidR="00A9410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proofErr w:type="gramStart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60D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02.02.2016 </w:t>
            </w:r>
            <w:hyperlink r:id="rId4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57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14.11.2022 </w:t>
            </w:r>
            <w:hyperlink r:id="rId4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от 10.11.2023 </w:t>
            </w:r>
            <w:hyperlink r:id="rId4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200"/>
      <w:bookmarkEnd w:id="3"/>
      <w:r w:rsidRPr="008B029F">
        <w:rPr>
          <w:rFonts w:ascii="Times New Roman" w:hAnsi="Times New Roman" w:cs="Times New Roman"/>
          <w:b/>
          <w:sz w:val="26"/>
          <w:szCs w:val="26"/>
        </w:rPr>
        <w:t>ИНФОРМАЦИОННАЯ КАРТА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896"/>
        <w:gridCol w:w="2608"/>
      </w:tblGrid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организации (приемная)/руководителя (e-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экономической деятельности </w:t>
            </w:r>
            <w:hyperlink r:id="rId4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руководителя организации, телефон, факс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Ф.И.О. (полностью)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510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 (полностью), должность, телефон)</w:t>
            </w:r>
          </w:p>
        </w:tc>
        <w:tc>
          <w:tcPr>
            <w:tcW w:w="260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4103" w:rsidRDefault="00A941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14.11.2022 </w:t>
            </w:r>
            <w:hyperlink r:id="rId45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46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256"/>
      <w:bookmarkEnd w:id="4"/>
      <w:r w:rsidRPr="008B029F">
        <w:rPr>
          <w:rFonts w:ascii="Times New Roman" w:hAnsi="Times New Roman" w:cs="Times New Roman"/>
          <w:b/>
          <w:sz w:val="26"/>
          <w:szCs w:val="26"/>
        </w:rPr>
        <w:t>ПЕРЕЧЕНЬ ПОКАЗАТЕЛЕЙ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участника смотра-конкурса на лучшую организацию работы</w:t>
      </w:r>
    </w:p>
    <w:p w:rsidR="00DC2280" w:rsidRPr="008B029F" w:rsidRDefault="00DC22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29F">
        <w:rPr>
          <w:rFonts w:ascii="Times New Roman" w:hAnsi="Times New Roman" w:cs="Times New Roman"/>
          <w:b/>
          <w:sz w:val="26"/>
          <w:szCs w:val="26"/>
        </w:rPr>
        <w:t>в области социального 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"/>
        <w:gridCol w:w="5387"/>
        <w:gridCol w:w="1638"/>
        <w:gridCol w:w="1417"/>
      </w:tblGrid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Предыдущий год</w:t>
            </w: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C1D44" w:rsidRPr="004C1D44">
        <w:tc>
          <w:tcPr>
            <w:tcW w:w="9071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Доля работников, получающих заработную плату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(%):</w:t>
            </w:r>
            <w:proofErr w:type="gramEnd"/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Красноярска) (далее - МРОТ)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93"/>
            <w:bookmarkEnd w:id="5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работающих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97"/>
            <w:bookmarkEnd w:id="6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309"/>
            <w:bookmarkEnd w:id="7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313"/>
            <w:bookmarkEnd w:id="8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 (заполнение/заполнение выше установленной квоты/незаполнение)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инвалидов в организации со среднесписочной численностью менее 35 человек (наличие/отсутствие)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 (шт.)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организации, не более 5 программ (краткое описание)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опыта, в том числе: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38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62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87" w:type="dxa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9071" w:type="dxa"/>
            <w:gridSpan w:val="5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Охрана труда</w:t>
            </w: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49" w:type="dxa"/>
            <w:gridSpan w:val="2"/>
          </w:tcPr>
          <w:p w:rsidR="00A94103" w:rsidRPr="004C1D44" w:rsidRDefault="00DC2280" w:rsidP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418"/>
            <w:bookmarkEnd w:id="9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 (тыс. рублей)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программ/планов мероприятий по профилактике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49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проведение за счет средств работодателя медицинских осмотров работников (тыс. рублей)</w:t>
            </w:r>
          </w:p>
          <w:p w:rsidR="00DB2B02" w:rsidRPr="004C1D44" w:rsidRDefault="00DB2B0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49" w:type="dxa"/>
            <w:gridSpan w:val="2"/>
          </w:tcPr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  <w:p w:rsidR="00A94103" w:rsidRPr="004C1D44" w:rsidRDefault="00A9410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449" w:type="dxa"/>
            <w:gridSpan w:val="2"/>
          </w:tcPr>
          <w:p w:rsidR="00F6683B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 (наименование, N и дата утвержденного нормативного документа, краткое описание)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 (чел.)</w:t>
            </w:r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 w:rsidTr="00F6683B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49" w:type="dxa"/>
            <w:gridSpan w:val="2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638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Примечание. Значения показателей по </w:t>
      </w:r>
      <w:hyperlink w:anchor="P293">
        <w:r w:rsidRPr="004C1D44">
          <w:rPr>
            <w:rFonts w:ascii="Times New Roman" w:hAnsi="Times New Roman" w:cs="Times New Roman"/>
            <w:sz w:val="26"/>
            <w:szCs w:val="26"/>
          </w:rPr>
          <w:t>пунктам 5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7">
        <w:r w:rsidRPr="004C1D44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">
        <w:r w:rsidRPr="004C1D4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13">
        <w:r w:rsidRPr="004C1D44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18">
        <w:r w:rsidRPr="004C1D44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1D44">
        <w:rPr>
          <w:rFonts w:ascii="Times New Roman" w:hAnsi="Times New Roman" w:cs="Times New Roman"/>
          <w:sz w:val="26"/>
          <w:szCs w:val="26"/>
        </w:rPr>
        <w:t xml:space="preserve"> рассчитываются как отношение расходов по мероприятию к среднесписочной численности работников организации.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proofErr w:type="gramEnd"/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профсоюзной организации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(представитель работников)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</w:tc>
      </w:tr>
      <w:tr w:rsidR="004C1D44" w:rsidRPr="004C1D4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Начальник службы/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специалист охраны труда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280" w:rsidRPr="004C1D4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83B" w:rsidRPr="004C1D44" w:rsidRDefault="00F668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к Положению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  <w:proofErr w:type="gramStart"/>
      <w:r w:rsidRPr="004C1D44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</w:p>
    <w:p w:rsidR="00DC2280" w:rsidRPr="004C1D44" w:rsidRDefault="00DC22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партнерства и охраны труда</w:t>
      </w: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91"/>
      <w:bookmarkEnd w:id="10"/>
      <w:r w:rsidRPr="004C1D44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8B029F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 xml:space="preserve">УЧАСТНИКОВ СМОТРА-КОНКУРСА </w:t>
      </w:r>
    </w:p>
    <w:p w:rsidR="008B029F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НА ЛУЧШУЮ ОРГАНИЗАЦИЮ РАБОТЫ</w:t>
      </w:r>
      <w:r w:rsidR="008B029F">
        <w:rPr>
          <w:rFonts w:ascii="Times New Roman" w:hAnsi="Times New Roman" w:cs="Times New Roman"/>
          <w:sz w:val="26"/>
          <w:szCs w:val="26"/>
        </w:rPr>
        <w:t xml:space="preserve"> </w:t>
      </w:r>
      <w:r w:rsidRPr="004C1D44">
        <w:rPr>
          <w:rFonts w:ascii="Times New Roman" w:hAnsi="Times New Roman" w:cs="Times New Roman"/>
          <w:sz w:val="26"/>
          <w:szCs w:val="26"/>
        </w:rPr>
        <w:t xml:space="preserve">В ОБЛАСТИ </w:t>
      </w:r>
    </w:p>
    <w:p w:rsidR="00DC2280" w:rsidRPr="004C1D44" w:rsidRDefault="00DC22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C1D44">
        <w:rPr>
          <w:rFonts w:ascii="Times New Roman" w:hAnsi="Times New Roman" w:cs="Times New Roman"/>
          <w:sz w:val="26"/>
          <w:szCs w:val="26"/>
        </w:rPr>
        <w:t>СОЦИАЛЬНОГО ПАРТНЕРСТВА И ОХРАНЫ ТРУДА</w:t>
      </w:r>
    </w:p>
    <w:p w:rsidR="00DC2280" w:rsidRPr="004C1D44" w:rsidRDefault="00DC228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210"/>
        <w:gridCol w:w="113"/>
      </w:tblGrid>
      <w:tr w:rsidR="004C1D44" w:rsidRPr="004C1D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14.11.2022 </w:t>
            </w:r>
            <w:hyperlink r:id="rId47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993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от 10.11.2023 </w:t>
            </w:r>
            <w:hyperlink r:id="rId48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N 841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1"/>
        <w:gridCol w:w="4251"/>
      </w:tblGrid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Порядок расчета, баллы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1D44" w:rsidRPr="004C1D44">
        <w:tc>
          <w:tcPr>
            <w:tcW w:w="9069" w:type="dxa"/>
            <w:gridSpan w:val="3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Социальное партнерство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коллективного договора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Регистрация коллективного договора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в администрации города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территориях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 не зарегистрирован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первичной профсоюзной организации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Среднемесячная начисленная заработная плата работников списочного состава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величины по виду экономической деятельности - + 10;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величины по виду экономической деятельности - + 5 (отклонение в меньшую сторону в пределах 5% от величины по виду экономической деятельности);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ниже величины по виду экономической деятельности, но выше МРОТ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Увеличение доли работников, получающих заработную плату: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 уровне МРОТ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МРОТ - + 5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Динамика среднемесячной начисленной заработной платы работников по сравнению с предыдущим годом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выше уровня инфляции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 соответствии с уровнем инфляции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ниже уровня инфляции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заработной платы в отчетном периоде по отношению к предыдущему периоду - - 3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49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улучшение жилищных условий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спортивно-оздоровительные и культурно-массовые мероприятия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уволенных в связи с сокращением штатной численности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+ 5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0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дополнительно введенных рабочих мест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переподготовку и повышение квалификации кадров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  <w:p w:rsidR="00F6683B" w:rsidRPr="004C1D44" w:rsidRDefault="00F668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поощрение победителей производственных и профессиональных конкурсов в расчете на одного победителя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- 3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на трудоустройство инвалидов трудоспособного возраста в организации со среднесписочной численностью более 35 человек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заполнение квоты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свыше установленной квоты - + 4;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незаполнение квоты - - 2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инвалидов в организации со среднесписочной численностью менее 35 человек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обучение и дополнительное профессиональное образование граждан предпенсионного возраста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коллективных трудовых споров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 каждый случай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Реализация социальных программ, способствующих формированию человеческих ресурсов организации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добровольное страхование здоровья (обеспечение полисами ДМС):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займов на льготных условиях: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иные программы, направленные на развитие человеческих ресурсов организации (с приложением краткого описания каждой программы):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 каждую программу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программа адаптации молодых специалистов в коллективе: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трудоустройстве: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предоставление жилья по месту работы: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и иные мероприятия по распространению передового опыта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надбавки за наставничество: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распространению передового опыта (с приложением краткого описания каждого мероприятия):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производственной практики для учащихся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т.д.)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- 1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1" w:type="dxa"/>
          </w:tcPr>
          <w:p w:rsidR="00DD4FDD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фитнес-центра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, бассейна и другое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9069" w:type="dxa"/>
            <w:gridSpan w:val="3"/>
          </w:tcPr>
          <w:p w:rsidR="00DC2280" w:rsidRPr="004C1D44" w:rsidRDefault="00DC22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1" w:type="dxa"/>
          </w:tcPr>
          <w:p w:rsidR="00DD4FDD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службы (специалиста) по охране труда или договора на оказание услуг по охране труда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пострадавших в результате несчастных случаев на производстве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несчастных случаев - -5;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+5;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несчастных случаев со смертельным исходом -</w:t>
            </w:r>
            <w:r w:rsidR="00A941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-10 (за </w:t>
            </w: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каждый)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(п. 28 в ред. </w:t>
            </w:r>
            <w:hyperlink r:id="rId51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Количество дней временной нетрудоспособности у пострадавших в результате несчастных случаев на производстве в расчете на одного пострадавшего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- 5;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отсутствует - + 5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Затраты на выполнение мероприятий по улучшению условий и охраны труда в расчете на одного работающего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рост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тот же уровень - + 2 (отклонение в меньшую сторону в пределах 5%);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снижение - 0;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затрат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Фонда социального страхования на финансирование мероприятий по улучшению условий и охраны труда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Своевременное проведение мероприятий по специальной оценке условий труда с целью 100% охвата рабочих мест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да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нет - - 5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раздела коллективного договора (приложения к нему) по охране труда либо Соглашения по охране труда/плана мероприятий по охране труда и пр.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- 5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комплексных программ/планов мероприятий по профилактике производственного травматизма и профессиональной заболеваемости, по организации рационального режима труда и отдыха</w:t>
            </w:r>
          </w:p>
        </w:tc>
        <w:tc>
          <w:tcPr>
            <w:tcW w:w="4251" w:type="dxa"/>
            <w:tcBorders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2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проведению медицинских осмотров сотрудников в соответствии с требованиями действующего законодательства за счет средств работодателя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проведение медицинских осмотров - + 5;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>
        <w:tc>
          <w:tcPr>
            <w:tcW w:w="567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Дополнительное обеспечение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4251" w:type="dxa"/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+ 1;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c>
          <w:tcPr>
            <w:tcW w:w="567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корпоративных программ укрепления здоровья работников в организациях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+ 3;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Трудоустройство осужденных, отбывающих наказание в виде исправительных работ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+2;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  <w:bottom w:val="single" w:sz="4" w:space="0" w:color="auto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(п. 38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3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  <w:tr w:rsidR="004C1D44" w:rsidRPr="004C1D44" w:rsidTr="00A94103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Дополнительные информационные материалы: публикации в средствах массовой информации, фото-, видеоматериалы, любые иные материалы о результативности реализованных инициатив в сфере социального партнерства и охраны труда (представляются на электронном носителе в форматах: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jpg</w:t>
            </w:r>
            <w:proofErr w:type="spell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bottom w:val="nil"/>
            </w:tcBorders>
          </w:tcPr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наличие - +3;</w:t>
            </w:r>
          </w:p>
          <w:p w:rsidR="00DC2280" w:rsidRPr="004C1D44" w:rsidRDefault="00DC22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отсутствие - 0</w:t>
            </w:r>
          </w:p>
        </w:tc>
      </w:tr>
      <w:tr w:rsidR="00DC2280" w:rsidRPr="004C1D44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DC2280" w:rsidRPr="004C1D44" w:rsidRDefault="00DC228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(п. 39 </w:t>
            </w:r>
            <w:proofErr w:type="gramStart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>введен</w:t>
            </w:r>
            <w:proofErr w:type="gramEnd"/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4">
              <w:r w:rsidRPr="004C1D44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Постановлением</w:t>
              </w:r>
            </w:hyperlink>
            <w:r w:rsidRPr="004C1D4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10.11.2023 N 841)</w:t>
            </w:r>
          </w:p>
        </w:tc>
      </w:tr>
    </w:tbl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2280" w:rsidRPr="004C1D44" w:rsidRDefault="00DC22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0C5C" w:rsidRPr="004C1D44" w:rsidRDefault="00660C5C">
      <w:pPr>
        <w:rPr>
          <w:rFonts w:ascii="Times New Roman" w:hAnsi="Times New Roman" w:cs="Times New Roman"/>
          <w:sz w:val="26"/>
          <w:szCs w:val="26"/>
        </w:rPr>
      </w:pPr>
    </w:p>
    <w:sectPr w:rsidR="00660C5C" w:rsidRPr="004C1D44" w:rsidSect="00A94103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0"/>
    <w:rsid w:val="000E2812"/>
    <w:rsid w:val="001D4DD5"/>
    <w:rsid w:val="004C1D44"/>
    <w:rsid w:val="00660C5C"/>
    <w:rsid w:val="0068408A"/>
    <w:rsid w:val="008B029F"/>
    <w:rsid w:val="00A44336"/>
    <w:rsid w:val="00A724C6"/>
    <w:rsid w:val="00A94103"/>
    <w:rsid w:val="00DB2B02"/>
    <w:rsid w:val="00DC2280"/>
    <w:rsid w:val="00DD4FDD"/>
    <w:rsid w:val="00DD7416"/>
    <w:rsid w:val="00F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22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22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22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2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4875" TargetMode="External"/><Relationship Id="rId18" Type="http://schemas.openxmlformats.org/officeDocument/2006/relationships/hyperlink" Target="https://login.consultant.ru/link/?req=doc&amp;base=RLAW123&amp;n=313652&amp;dst=100480" TargetMode="External"/><Relationship Id="rId26" Type="http://schemas.openxmlformats.org/officeDocument/2006/relationships/hyperlink" Target="https://login.consultant.ru/link/?req=doc&amp;base=RLAW123&amp;n=320547&amp;dst=100006" TargetMode="External"/><Relationship Id="rId39" Type="http://schemas.openxmlformats.org/officeDocument/2006/relationships/hyperlink" Target="https://login.consultant.ru/link/?req=doc&amp;base=RLAW123&amp;n=236270&amp;dst=100049" TargetMode="External"/><Relationship Id="rId21" Type="http://schemas.openxmlformats.org/officeDocument/2006/relationships/hyperlink" Target="https://login.consultant.ru/link/?req=doc&amp;base=RLAW123&amp;n=236270&amp;dst=100005" TargetMode="External"/><Relationship Id="rId34" Type="http://schemas.openxmlformats.org/officeDocument/2006/relationships/hyperlink" Target="https://login.consultant.ru/link/?req=doc&amp;base=RLAW123&amp;n=298579&amp;dst=100011" TargetMode="External"/><Relationship Id="rId42" Type="http://schemas.openxmlformats.org/officeDocument/2006/relationships/hyperlink" Target="https://login.consultant.ru/link/?req=doc&amp;base=RLAW123&amp;n=298579&amp;dst=100016" TargetMode="External"/><Relationship Id="rId47" Type="http://schemas.openxmlformats.org/officeDocument/2006/relationships/hyperlink" Target="https://login.consultant.ru/link/?req=doc&amp;base=RLAW123&amp;n=298579&amp;dst=100131" TargetMode="External"/><Relationship Id="rId50" Type="http://schemas.openxmlformats.org/officeDocument/2006/relationships/hyperlink" Target="https://login.consultant.ru/link/?req=doc&amp;base=RLAW123&amp;n=320547&amp;dst=10006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23&amp;n=210157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13652&amp;dst=100358" TargetMode="External"/><Relationship Id="rId29" Type="http://schemas.openxmlformats.org/officeDocument/2006/relationships/hyperlink" Target="https://login.consultant.ru/link/?req=doc&amp;base=RLAW123&amp;n=320547&amp;dst=100007" TargetMode="External"/><Relationship Id="rId11" Type="http://schemas.openxmlformats.org/officeDocument/2006/relationships/hyperlink" Target="https://login.consultant.ru/link/?req=doc&amp;base=RLAW123&amp;n=298579&amp;dst=100005" TargetMode="External"/><Relationship Id="rId24" Type="http://schemas.openxmlformats.org/officeDocument/2006/relationships/hyperlink" Target="https://login.consultant.ru/link/?req=doc&amp;base=RLAW123&amp;n=298579&amp;dst=100005" TargetMode="External"/><Relationship Id="rId32" Type="http://schemas.openxmlformats.org/officeDocument/2006/relationships/hyperlink" Target="https://login.consultant.ru/link/?req=doc&amp;base=RLAW123&amp;n=320547&amp;dst=100045" TargetMode="External"/><Relationship Id="rId37" Type="http://schemas.openxmlformats.org/officeDocument/2006/relationships/hyperlink" Target="https://login.consultant.ru/link/?req=doc&amp;base=RLAW123&amp;n=320547&amp;dst=100047" TargetMode="External"/><Relationship Id="rId40" Type="http://schemas.openxmlformats.org/officeDocument/2006/relationships/hyperlink" Target="consultantplus://offline/ref=3348E2DBC5F0ECAC188F47D47B699CB6EA428EDD921EA9C4F7BE3291B4A0A58942A34680297C758F8A4027087CP8YCF" TargetMode="External"/><Relationship Id="rId45" Type="http://schemas.openxmlformats.org/officeDocument/2006/relationships/hyperlink" Target="https://login.consultant.ru/link/?req=doc&amp;base=RLAW123&amp;n=298579&amp;dst=100018" TargetMode="External"/><Relationship Id="rId53" Type="http://schemas.openxmlformats.org/officeDocument/2006/relationships/hyperlink" Target="https://login.consultant.ru/link/?req=doc&amp;base=RLAW123&amp;n=320547&amp;dst=100073" TargetMode="External"/><Relationship Id="rId5" Type="http://schemas.openxmlformats.org/officeDocument/2006/relationships/hyperlink" Target="https://login.consultant.ru/link/?req=doc&amp;base=RLAW123&amp;n=139789&amp;dst=100005" TargetMode="External"/><Relationship Id="rId10" Type="http://schemas.openxmlformats.org/officeDocument/2006/relationships/hyperlink" Target="https://login.consultant.ru/link/?req=doc&amp;base=RLAW123&amp;n=273657&amp;dst=100005" TargetMode="External"/><Relationship Id="rId19" Type="http://schemas.openxmlformats.org/officeDocument/2006/relationships/hyperlink" Target="https://login.consultant.ru/link/?req=doc&amp;base=RLAW123&amp;n=49739" TargetMode="External"/><Relationship Id="rId31" Type="http://schemas.openxmlformats.org/officeDocument/2006/relationships/hyperlink" Target="https://login.consultant.ru/link/?req=doc&amp;base=RLAW123&amp;n=298579&amp;dst=100007" TargetMode="External"/><Relationship Id="rId44" Type="http://schemas.openxmlformats.org/officeDocument/2006/relationships/hyperlink" Target="https://login.consultant.ru/link/?req=doc&amp;base=LAW&amp;n=462157" TargetMode="External"/><Relationship Id="rId52" Type="http://schemas.openxmlformats.org/officeDocument/2006/relationships/hyperlink" Target="https://login.consultant.ru/link/?req=doc&amp;base=RLAW123&amp;n=320547&amp;dst=100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57164&amp;dst=100005" TargetMode="External"/><Relationship Id="rId14" Type="http://schemas.openxmlformats.org/officeDocument/2006/relationships/hyperlink" Target="https://login.consultant.ru/link/?req=doc&amp;base=RLAW123&amp;n=289461" TargetMode="External"/><Relationship Id="rId22" Type="http://schemas.openxmlformats.org/officeDocument/2006/relationships/hyperlink" Target="https://login.consultant.ru/link/?req=doc&amp;base=RLAW123&amp;n=257164&amp;dst=100005" TargetMode="External"/><Relationship Id="rId27" Type="http://schemas.openxmlformats.org/officeDocument/2006/relationships/hyperlink" Target="https://login.consultant.ru/link/?req=doc&amp;base=RLAW123&amp;n=298579&amp;dst=100006" TargetMode="External"/><Relationship Id="rId30" Type="http://schemas.openxmlformats.org/officeDocument/2006/relationships/hyperlink" Target="https://login.consultant.ru/link/?req=doc&amp;base=RLAW123&amp;n=273657&amp;dst=100007" TargetMode="External"/><Relationship Id="rId35" Type="http://schemas.openxmlformats.org/officeDocument/2006/relationships/hyperlink" Target="https://login.consultant.ru/link/?req=doc&amp;base=RLAW123&amp;n=298579&amp;dst=100013" TargetMode="External"/><Relationship Id="rId43" Type="http://schemas.openxmlformats.org/officeDocument/2006/relationships/hyperlink" Target="https://login.consultant.ru/link/?req=doc&amp;base=RLAW123&amp;n=320547&amp;dst=100053" TargetMode="External"/><Relationship Id="rId48" Type="http://schemas.openxmlformats.org/officeDocument/2006/relationships/hyperlink" Target="https://login.consultant.ru/link/?req=doc&amp;base=RLAW123&amp;n=320547&amp;dst=10006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23&amp;n=236270&amp;dst=100005" TargetMode="External"/><Relationship Id="rId51" Type="http://schemas.openxmlformats.org/officeDocument/2006/relationships/hyperlink" Target="https://login.consultant.ru/link/?req=doc&amp;base=RLAW123&amp;n=320547&amp;dst=1000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320547&amp;dst=100005" TargetMode="External"/><Relationship Id="rId17" Type="http://schemas.openxmlformats.org/officeDocument/2006/relationships/hyperlink" Target="https://login.consultant.ru/link/?req=doc&amp;base=RLAW123&amp;n=313652&amp;dst=103" TargetMode="External"/><Relationship Id="rId25" Type="http://schemas.openxmlformats.org/officeDocument/2006/relationships/hyperlink" Target="https://login.consultant.ru/link/?req=doc&amp;base=RLAW123&amp;n=320547&amp;dst=100005" TargetMode="External"/><Relationship Id="rId33" Type="http://schemas.openxmlformats.org/officeDocument/2006/relationships/hyperlink" Target="https://login.consultant.ru/link/?req=doc&amp;base=RLAW123&amp;n=298579&amp;dst=100008" TargetMode="External"/><Relationship Id="rId38" Type="http://schemas.openxmlformats.org/officeDocument/2006/relationships/hyperlink" Target="https://login.consultant.ru/link/?req=doc&amp;base=RLAW123&amp;n=298579&amp;dst=100015" TargetMode="External"/><Relationship Id="rId46" Type="http://schemas.openxmlformats.org/officeDocument/2006/relationships/hyperlink" Target="https://login.consultant.ru/link/?req=doc&amp;base=RLAW123&amp;n=320547&amp;dst=100054" TargetMode="External"/><Relationship Id="rId20" Type="http://schemas.openxmlformats.org/officeDocument/2006/relationships/hyperlink" Target="https://login.consultant.ru/link/?req=doc&amp;base=RLAW123&amp;n=49196" TargetMode="External"/><Relationship Id="rId41" Type="http://schemas.openxmlformats.org/officeDocument/2006/relationships/hyperlink" Target="https://login.consultant.ru/link/?req=doc&amp;base=RLAW123&amp;n=167965&amp;dst=100005" TargetMode="External"/><Relationship Id="rId54" Type="http://schemas.openxmlformats.org/officeDocument/2006/relationships/hyperlink" Target="https://login.consultant.ru/link/?req=doc&amp;base=RLAW123&amp;n=320547&amp;dst=10007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7965&amp;dst=100005" TargetMode="External"/><Relationship Id="rId15" Type="http://schemas.openxmlformats.org/officeDocument/2006/relationships/hyperlink" Target="https://login.consultant.ru/link/?req=doc&amp;base=RLAW123&amp;n=137676" TargetMode="External"/><Relationship Id="rId23" Type="http://schemas.openxmlformats.org/officeDocument/2006/relationships/hyperlink" Target="https://login.consultant.ru/link/?req=doc&amp;base=RLAW123&amp;n=273657&amp;dst=100005" TargetMode="External"/><Relationship Id="rId28" Type="http://schemas.openxmlformats.org/officeDocument/2006/relationships/hyperlink" Target="https://login.consultant.ru/link/?req=doc&amp;base=LAW&amp;n=465969" TargetMode="External"/><Relationship Id="rId36" Type="http://schemas.openxmlformats.org/officeDocument/2006/relationships/hyperlink" Target="https://login.consultant.ru/link/?req=doc&amp;base=RLAW123&amp;n=320547&amp;dst=100046" TargetMode="External"/><Relationship Id="rId49" Type="http://schemas.openxmlformats.org/officeDocument/2006/relationships/hyperlink" Target="https://login.consultant.ru/link/?req=doc&amp;base=RLAW123&amp;n=320547&amp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9</cp:revision>
  <dcterms:created xsi:type="dcterms:W3CDTF">2024-01-09T04:29:00Z</dcterms:created>
  <dcterms:modified xsi:type="dcterms:W3CDTF">2024-01-09T05:34:00Z</dcterms:modified>
</cp:coreProperties>
</file>